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15" w:rsidRDefault="00203B15" w:rsidP="00203B15">
      <w:pPr>
        <w:widowControl/>
        <w:spacing w:before="100" w:beforeAutospacing="1" w:after="100" w:afterAutospacing="1" w:line="300" w:lineRule="atLeast"/>
        <w:jc w:val="center"/>
        <w:outlineLvl w:val="1"/>
        <w:rPr>
          <w:rFonts w:hint="eastAsia"/>
          <w:color w:val="000000"/>
          <w:sz w:val="22"/>
        </w:rPr>
      </w:pPr>
      <w:r>
        <w:rPr>
          <w:color w:val="000000"/>
          <w:sz w:val="22"/>
        </w:rPr>
        <w:t>财政部、国家税务总局</w:t>
      </w:r>
    </w:p>
    <w:p w:rsidR="00203B15" w:rsidRDefault="00203B15" w:rsidP="00203B15">
      <w:pPr>
        <w:widowControl/>
        <w:spacing w:before="100" w:beforeAutospacing="1" w:after="100" w:afterAutospacing="1" w:line="300" w:lineRule="atLeast"/>
        <w:jc w:val="center"/>
        <w:outlineLvl w:val="1"/>
        <w:rPr>
          <w:rFonts w:hint="eastAsia"/>
          <w:color w:val="000000"/>
          <w:sz w:val="22"/>
        </w:rPr>
      </w:pPr>
      <w:bookmarkStart w:id="0" w:name="_GoBack"/>
      <w:r>
        <w:rPr>
          <w:color w:val="000000"/>
          <w:sz w:val="22"/>
        </w:rPr>
        <w:t>对中关村科技园区建设国家自主创新示范区有关股权奖励个人所得</w:t>
      </w:r>
      <w:proofErr w:type="gramStart"/>
      <w:r>
        <w:rPr>
          <w:color w:val="000000"/>
          <w:sz w:val="22"/>
        </w:rPr>
        <w:t>税试点</w:t>
      </w:r>
      <w:proofErr w:type="gramEnd"/>
      <w:r>
        <w:rPr>
          <w:color w:val="000000"/>
          <w:sz w:val="22"/>
        </w:rPr>
        <w:t>政策的通知</w:t>
      </w:r>
      <w:bookmarkEnd w:id="0"/>
    </w:p>
    <w:p w:rsidR="00203B15" w:rsidRPr="00203B15" w:rsidRDefault="00203B15" w:rsidP="00203B15">
      <w:pPr>
        <w:widowControl/>
        <w:spacing w:before="100" w:beforeAutospacing="1" w:after="100" w:afterAutospacing="1" w:line="300" w:lineRule="atLeast"/>
        <w:jc w:val="left"/>
        <w:outlineLvl w:val="1"/>
        <w:rPr>
          <w:color w:val="000000"/>
          <w:sz w:val="24"/>
          <w:szCs w:val="24"/>
        </w:rPr>
      </w:pPr>
      <w:r w:rsidRPr="00203B15">
        <w:rPr>
          <w:rFonts w:hint="eastAsia"/>
          <w:color w:val="000000"/>
          <w:sz w:val="22"/>
        </w:rPr>
        <w:t>财税</w:t>
      </w:r>
      <w:r w:rsidRPr="00203B15">
        <w:rPr>
          <w:rFonts w:hint="eastAsia"/>
          <w:color w:val="000000"/>
          <w:sz w:val="22"/>
        </w:rPr>
        <w:t>[2010]83</w:t>
      </w:r>
      <w:r w:rsidRPr="00203B15">
        <w:rPr>
          <w:rFonts w:hint="eastAsia"/>
          <w:color w:val="000000"/>
          <w:sz w:val="22"/>
        </w:rPr>
        <w:t>号</w:t>
      </w:r>
      <w:r w:rsidRPr="00203B15">
        <w:rPr>
          <w:rFonts w:ascii="宋体" w:eastAsia="宋体" w:hAnsi="宋体" w:cs="宋体" w:hint="eastAsia"/>
          <w:color w:val="FF0000"/>
          <w:kern w:val="0"/>
          <w:sz w:val="28"/>
          <w:szCs w:val="28"/>
        </w:rPr>
        <w:br/>
      </w:r>
      <w:r w:rsidRPr="00203B15">
        <w:rPr>
          <w:rFonts w:ascii="宋体" w:eastAsia="宋体" w:hAnsi="宋体" w:cs="宋体" w:hint="eastAsia"/>
          <w:color w:val="464646"/>
          <w:kern w:val="0"/>
          <w:sz w:val="28"/>
          <w:szCs w:val="28"/>
        </w:rPr>
        <w:t xml:space="preserve">　　</w:t>
      </w:r>
      <w:r w:rsidRPr="00203B15">
        <w:rPr>
          <w:rFonts w:ascii="宋体" w:eastAsia="宋体" w:hAnsi="宋体" w:cs="宋体" w:hint="eastAsia"/>
          <w:color w:val="464646"/>
          <w:kern w:val="0"/>
          <w:sz w:val="24"/>
          <w:szCs w:val="24"/>
        </w:rPr>
        <w:t>北京市财政局、国家税务局、地方税务局：</w:t>
      </w:r>
      <w:r w:rsidRPr="00203B15">
        <w:rPr>
          <w:rFonts w:ascii="宋体" w:eastAsia="宋体" w:hAnsi="宋体" w:cs="宋体" w:hint="eastAsia"/>
          <w:color w:val="464646"/>
          <w:kern w:val="0"/>
          <w:sz w:val="24"/>
          <w:szCs w:val="24"/>
        </w:rPr>
        <w:br/>
        <w:t xml:space="preserve">　　经国务院批准，现将中关村科技园区建设国家自主创新示范区（以下简称示范区）有关股权奖励个人所得</w:t>
      </w:r>
      <w:proofErr w:type="gramStart"/>
      <w:r w:rsidRPr="00203B15">
        <w:rPr>
          <w:rFonts w:ascii="宋体" w:eastAsia="宋体" w:hAnsi="宋体" w:cs="宋体" w:hint="eastAsia"/>
          <w:color w:val="464646"/>
          <w:kern w:val="0"/>
          <w:sz w:val="24"/>
          <w:szCs w:val="24"/>
        </w:rPr>
        <w:t>税试点</w:t>
      </w:r>
      <w:proofErr w:type="gramEnd"/>
      <w:r w:rsidRPr="00203B15">
        <w:rPr>
          <w:rFonts w:ascii="宋体" w:eastAsia="宋体" w:hAnsi="宋体" w:cs="宋体" w:hint="eastAsia"/>
          <w:color w:val="464646"/>
          <w:kern w:val="0"/>
          <w:sz w:val="24"/>
          <w:szCs w:val="24"/>
        </w:rPr>
        <w:t>政策</w:t>
      </w:r>
      <w:proofErr w:type="gramStart"/>
      <w:r w:rsidRPr="00203B15">
        <w:rPr>
          <w:rFonts w:ascii="宋体" w:eastAsia="宋体" w:hAnsi="宋体" w:cs="宋体" w:hint="eastAsia"/>
          <w:color w:val="464646"/>
          <w:kern w:val="0"/>
          <w:sz w:val="24"/>
          <w:szCs w:val="24"/>
        </w:rPr>
        <w:t>通知通知</w:t>
      </w:r>
      <w:proofErr w:type="gramEnd"/>
      <w:r w:rsidRPr="00203B15">
        <w:rPr>
          <w:rFonts w:ascii="宋体" w:eastAsia="宋体" w:hAnsi="宋体" w:cs="宋体" w:hint="eastAsia"/>
          <w:color w:val="464646"/>
          <w:kern w:val="0"/>
          <w:sz w:val="24"/>
          <w:szCs w:val="24"/>
        </w:rPr>
        <w:t>如下：</w:t>
      </w:r>
      <w:r w:rsidRPr="00203B15">
        <w:rPr>
          <w:rFonts w:ascii="宋体" w:eastAsia="宋体" w:hAnsi="宋体" w:cs="宋体" w:hint="eastAsia"/>
          <w:color w:val="464646"/>
          <w:kern w:val="0"/>
          <w:sz w:val="24"/>
          <w:szCs w:val="24"/>
        </w:rPr>
        <w:br/>
        <w:t xml:space="preserve">　　一、对示范区内科</w:t>
      </w:r>
      <w:proofErr w:type="gramStart"/>
      <w:r w:rsidRPr="00203B15">
        <w:rPr>
          <w:rFonts w:ascii="宋体" w:eastAsia="宋体" w:hAnsi="宋体" w:cs="宋体" w:hint="eastAsia"/>
          <w:color w:val="464646"/>
          <w:kern w:val="0"/>
          <w:sz w:val="24"/>
          <w:szCs w:val="24"/>
        </w:rPr>
        <w:t>技创新</w:t>
      </w:r>
      <w:proofErr w:type="gramEnd"/>
      <w:r w:rsidRPr="00203B15">
        <w:rPr>
          <w:rFonts w:ascii="宋体" w:eastAsia="宋体" w:hAnsi="宋体" w:cs="宋体" w:hint="eastAsia"/>
          <w:color w:val="464646"/>
          <w:kern w:val="0"/>
          <w:sz w:val="24"/>
          <w:szCs w:val="24"/>
        </w:rPr>
        <w:t>创业企业转化科技成果，以股份或出资比例等股权形式给予本企业相关技术人员的奖励，</w:t>
      </w:r>
      <w:r w:rsidRPr="00203B15">
        <w:rPr>
          <w:rFonts w:ascii="宋体" w:eastAsia="宋体" w:hAnsi="宋体" w:cs="宋体" w:hint="eastAsia"/>
          <w:color w:val="FF0000"/>
          <w:kern w:val="0"/>
          <w:sz w:val="24"/>
          <w:szCs w:val="24"/>
        </w:rPr>
        <w:t>技术人员一次缴纳税款有困难的，经主管税务机关审核，可分期缴纳个人所得税，但最长不得超过5年。</w:t>
      </w:r>
      <w:r w:rsidRPr="00203B15">
        <w:rPr>
          <w:rFonts w:ascii="宋体" w:eastAsia="宋体" w:hAnsi="宋体" w:cs="宋体" w:hint="eastAsia"/>
          <w:color w:val="FF0000"/>
          <w:kern w:val="0"/>
          <w:sz w:val="24"/>
          <w:szCs w:val="24"/>
        </w:rPr>
        <w:br/>
      </w:r>
      <w:r w:rsidRPr="00203B15">
        <w:rPr>
          <w:rFonts w:ascii="宋体" w:eastAsia="宋体" w:hAnsi="宋体" w:cs="宋体" w:hint="eastAsia"/>
          <w:color w:val="464646"/>
          <w:kern w:val="0"/>
          <w:sz w:val="24"/>
          <w:szCs w:val="24"/>
        </w:rPr>
        <w:t xml:space="preserve">　　二、本通知第一条所称的科技创新创业企业，是指注册在示范区内、实行查账征收、经北京市高新技术企业认定管理机构认定的高新技术企业。</w:t>
      </w:r>
      <w:r w:rsidRPr="00203B15">
        <w:rPr>
          <w:rFonts w:ascii="宋体" w:eastAsia="宋体" w:hAnsi="宋体" w:cs="宋体" w:hint="eastAsia"/>
          <w:color w:val="464646"/>
          <w:kern w:val="0"/>
          <w:sz w:val="24"/>
          <w:szCs w:val="24"/>
        </w:rPr>
        <w:br/>
        <w:t xml:space="preserve">　　三、本通知第一条所称的企业相关技术人员，是指企业重要的技术人员和企业主营管理人员，包括以下人员：</w:t>
      </w:r>
      <w:r w:rsidRPr="00203B15">
        <w:rPr>
          <w:rFonts w:ascii="宋体" w:eastAsia="宋体" w:hAnsi="宋体" w:cs="宋体" w:hint="eastAsia"/>
          <w:color w:val="464646"/>
          <w:kern w:val="0"/>
          <w:sz w:val="24"/>
          <w:szCs w:val="24"/>
        </w:rPr>
        <w:br/>
        <w:t xml:space="preserve">　　1、对企业科技成果研发和产业化作出突出贡献的技术人员，包括企业内关键职务科技成果的主要完成人、重大开发项目的负责人、对主导产品或者核心技术、工艺流程</w:t>
      </w:r>
      <w:proofErr w:type="gramStart"/>
      <w:r w:rsidRPr="00203B15">
        <w:rPr>
          <w:rFonts w:ascii="宋体" w:eastAsia="宋体" w:hAnsi="宋体" w:cs="宋体" w:hint="eastAsia"/>
          <w:color w:val="464646"/>
          <w:kern w:val="0"/>
          <w:sz w:val="24"/>
          <w:szCs w:val="24"/>
        </w:rPr>
        <w:t>作出</w:t>
      </w:r>
      <w:proofErr w:type="gramEnd"/>
      <w:r w:rsidRPr="00203B15">
        <w:rPr>
          <w:rFonts w:ascii="宋体" w:eastAsia="宋体" w:hAnsi="宋体" w:cs="宋体" w:hint="eastAsia"/>
          <w:color w:val="464646"/>
          <w:kern w:val="0"/>
          <w:sz w:val="24"/>
          <w:szCs w:val="24"/>
        </w:rPr>
        <w:t>重大创新或者改进的主要技术人员，高等院校和科研院所研究开发和向企业转移转化科技成果的主要技术人员。</w:t>
      </w:r>
      <w:r w:rsidRPr="00203B15">
        <w:rPr>
          <w:rFonts w:ascii="宋体" w:eastAsia="宋体" w:hAnsi="宋体" w:cs="宋体" w:hint="eastAsia"/>
          <w:color w:val="464646"/>
          <w:kern w:val="0"/>
          <w:sz w:val="24"/>
          <w:szCs w:val="24"/>
        </w:rPr>
        <w:br/>
        <w:t xml:space="preserve">　　2、对企业发展</w:t>
      </w:r>
      <w:proofErr w:type="gramStart"/>
      <w:r w:rsidRPr="00203B15">
        <w:rPr>
          <w:rFonts w:ascii="宋体" w:eastAsia="宋体" w:hAnsi="宋体" w:cs="宋体" w:hint="eastAsia"/>
          <w:color w:val="464646"/>
          <w:kern w:val="0"/>
          <w:sz w:val="24"/>
          <w:szCs w:val="24"/>
        </w:rPr>
        <w:t>作出</w:t>
      </w:r>
      <w:proofErr w:type="gramEnd"/>
      <w:r w:rsidRPr="00203B15">
        <w:rPr>
          <w:rFonts w:ascii="宋体" w:eastAsia="宋体" w:hAnsi="宋体" w:cs="宋体" w:hint="eastAsia"/>
          <w:color w:val="464646"/>
          <w:kern w:val="0"/>
          <w:sz w:val="24"/>
          <w:szCs w:val="24"/>
        </w:rPr>
        <w:t>突出贡献的经营管理人员，包括主持企业全面生产经营工作的高级管理人员，负责企业主要产品(服务)生产经营合计占主营业务收入(或者主营业务利润) 50%以上的中、高级经营管理人员。</w:t>
      </w:r>
      <w:r w:rsidRPr="00203B15">
        <w:rPr>
          <w:rFonts w:ascii="宋体" w:eastAsia="宋体" w:hAnsi="宋体" w:cs="宋体" w:hint="eastAsia"/>
          <w:color w:val="464646"/>
          <w:kern w:val="0"/>
          <w:sz w:val="24"/>
          <w:szCs w:val="24"/>
        </w:rPr>
        <w:br/>
        <w:t xml:space="preserve">　　四、对技术人员的股权奖励，</w:t>
      </w:r>
      <w:proofErr w:type="gramStart"/>
      <w:r w:rsidRPr="00203B15">
        <w:rPr>
          <w:rFonts w:ascii="宋体" w:eastAsia="宋体" w:hAnsi="宋体" w:cs="宋体" w:hint="eastAsia"/>
          <w:color w:val="464646"/>
          <w:kern w:val="0"/>
          <w:sz w:val="24"/>
          <w:szCs w:val="24"/>
        </w:rPr>
        <w:t>且按照</w:t>
      </w:r>
      <w:proofErr w:type="gramEnd"/>
      <w:r w:rsidRPr="00203B15">
        <w:rPr>
          <w:rFonts w:ascii="宋体" w:eastAsia="宋体" w:hAnsi="宋体" w:cs="宋体" w:hint="eastAsia"/>
          <w:color w:val="464646"/>
          <w:kern w:val="0"/>
          <w:sz w:val="24"/>
          <w:szCs w:val="24"/>
        </w:rPr>
        <w:t>现行有关政策规定计算在收个人所得税股权奖励的计税价格参照获得股权时的公平市场价格确定。</w:t>
      </w:r>
      <w:r w:rsidRPr="00203B15">
        <w:rPr>
          <w:rFonts w:ascii="宋体" w:eastAsia="宋体" w:hAnsi="宋体" w:cs="宋体" w:hint="eastAsia"/>
          <w:color w:val="464646"/>
          <w:kern w:val="0"/>
          <w:sz w:val="24"/>
          <w:szCs w:val="24"/>
        </w:rPr>
        <w:br/>
        <w:t xml:space="preserve">　　五、技术人员获得股权后再转让时，对转让的差价收入，即转让收入高于获得时的公平市场价格的部分，应按照“财产转让所得”适用的规定计算征收个人所得税。</w:t>
      </w:r>
      <w:r w:rsidRPr="00203B15">
        <w:rPr>
          <w:rFonts w:ascii="宋体" w:eastAsia="宋体" w:hAnsi="宋体" w:cs="宋体" w:hint="eastAsia"/>
          <w:color w:val="464646"/>
          <w:kern w:val="0"/>
          <w:sz w:val="24"/>
          <w:szCs w:val="24"/>
        </w:rPr>
        <w:br/>
        <w:t xml:space="preserve">　　六、在2010年1月1日至2011年12月31日期间经有关部门批准获得股权奖励的技术人员，可享受上述延期纳税的优惠。</w:t>
      </w:r>
      <w:r w:rsidRPr="00203B15">
        <w:rPr>
          <w:rFonts w:ascii="宋体" w:eastAsia="宋体" w:hAnsi="宋体" w:cs="宋体" w:hint="eastAsia"/>
          <w:color w:val="464646"/>
          <w:kern w:val="0"/>
          <w:sz w:val="24"/>
          <w:szCs w:val="24"/>
        </w:rPr>
        <w:br/>
        <w:t xml:space="preserve">　　七、请北京市根据以上规定研究制定对技术人员股权奖励延期纳税的具体管理办法。</w:t>
      </w:r>
    </w:p>
    <w:p w:rsidR="00203B15" w:rsidRPr="00203B15" w:rsidRDefault="00203B15" w:rsidP="00203B15">
      <w:pPr>
        <w:widowControl/>
        <w:spacing w:before="100" w:beforeAutospacing="1" w:after="100" w:afterAutospacing="1" w:line="384" w:lineRule="atLeast"/>
        <w:jc w:val="left"/>
        <w:rPr>
          <w:rFonts w:ascii="simsun" w:eastAsia="宋体" w:hAnsi="simsun" w:cs="宋体"/>
          <w:color w:val="464646"/>
          <w:kern w:val="0"/>
          <w:sz w:val="24"/>
          <w:szCs w:val="24"/>
        </w:rPr>
      </w:pPr>
      <w:r w:rsidRPr="00203B15">
        <w:rPr>
          <w:rFonts w:ascii="宋体" w:eastAsia="宋体" w:hAnsi="宋体" w:cs="宋体" w:hint="eastAsia"/>
          <w:color w:val="464646"/>
          <w:kern w:val="0"/>
          <w:sz w:val="24"/>
          <w:szCs w:val="24"/>
        </w:rPr>
        <w:br/>
        <w:t xml:space="preserve">　　中华人民共和国财政部</w:t>
      </w:r>
      <w:r w:rsidRPr="00203B15">
        <w:rPr>
          <w:rFonts w:ascii="宋体" w:eastAsia="宋体" w:hAnsi="宋体" w:cs="宋体" w:hint="eastAsia"/>
          <w:color w:val="464646"/>
          <w:kern w:val="0"/>
          <w:sz w:val="24"/>
          <w:szCs w:val="24"/>
        </w:rPr>
        <w:br/>
        <w:t xml:space="preserve">　　国家税务总局</w:t>
      </w:r>
      <w:r w:rsidRPr="00203B15">
        <w:rPr>
          <w:rFonts w:ascii="宋体" w:eastAsia="宋体" w:hAnsi="宋体" w:cs="宋体" w:hint="eastAsia"/>
          <w:color w:val="464646"/>
          <w:kern w:val="0"/>
          <w:sz w:val="24"/>
          <w:szCs w:val="24"/>
        </w:rPr>
        <w:br/>
        <w:t xml:space="preserve">　　二○一○年十月九日</w:t>
      </w:r>
    </w:p>
    <w:p w:rsidR="0016006B" w:rsidRPr="00203B15" w:rsidRDefault="0016006B" w:rsidP="00203B15">
      <w:pPr>
        <w:jc w:val="left"/>
        <w:rPr>
          <w:rFonts w:hint="eastAsia"/>
          <w:sz w:val="24"/>
          <w:szCs w:val="24"/>
        </w:rPr>
      </w:pPr>
    </w:p>
    <w:sectPr w:rsidR="0016006B" w:rsidRPr="0020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EB"/>
    <w:rsid w:val="0016006B"/>
    <w:rsid w:val="00203B15"/>
    <w:rsid w:val="005F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03B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3B15"/>
    <w:rPr>
      <w:rFonts w:ascii="宋体" w:eastAsia="宋体" w:hAnsi="宋体" w:cs="宋体"/>
      <w:b/>
      <w:bCs/>
      <w:kern w:val="0"/>
      <w:sz w:val="36"/>
      <w:szCs w:val="36"/>
    </w:rPr>
  </w:style>
  <w:style w:type="paragraph" w:styleId="a3">
    <w:name w:val="Normal (Web)"/>
    <w:basedOn w:val="a"/>
    <w:uiPriority w:val="99"/>
    <w:semiHidden/>
    <w:unhideWhenUsed/>
    <w:rsid w:val="00203B15"/>
    <w:pPr>
      <w:widowControl/>
      <w:spacing w:before="100" w:beforeAutospacing="1" w:after="100" w:afterAutospacing="1"/>
      <w:jc w:val="left"/>
    </w:pPr>
    <w:rPr>
      <w:rFonts w:ascii="宋体" w:eastAsia="宋体" w:hAnsi="宋体" w:cs="宋体"/>
      <w:kern w:val="0"/>
      <w:sz w:val="24"/>
      <w:szCs w:val="24"/>
    </w:rPr>
  </w:style>
  <w:style w:type="character" w:customStyle="1" w:styleId="time10">
    <w:name w:val="time10"/>
    <w:basedOn w:val="a0"/>
    <w:rsid w:val="00203B15"/>
    <w:rPr>
      <w:rFonts w:ascii="Arial" w:hAnsi="Arial" w:cs="Arial" w:hint="default"/>
      <w:sz w:val="15"/>
      <w:szCs w:val="15"/>
    </w:rPr>
  </w:style>
  <w:style w:type="character" w:customStyle="1" w:styleId="sgtxtb6">
    <w:name w:val="sg_txtb6"/>
    <w:basedOn w:val="a0"/>
    <w:rsid w:val="00203B15"/>
    <w:rPr>
      <w:rFonts w:ascii="宋体" w:eastAsia="宋体" w:hAnsi="宋体" w:hint="eastAsia"/>
      <w:color w:val="C692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03B1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3B15"/>
    <w:rPr>
      <w:rFonts w:ascii="宋体" w:eastAsia="宋体" w:hAnsi="宋体" w:cs="宋体"/>
      <w:b/>
      <w:bCs/>
      <w:kern w:val="0"/>
      <w:sz w:val="36"/>
      <w:szCs w:val="36"/>
    </w:rPr>
  </w:style>
  <w:style w:type="paragraph" w:styleId="a3">
    <w:name w:val="Normal (Web)"/>
    <w:basedOn w:val="a"/>
    <w:uiPriority w:val="99"/>
    <w:semiHidden/>
    <w:unhideWhenUsed/>
    <w:rsid w:val="00203B15"/>
    <w:pPr>
      <w:widowControl/>
      <w:spacing w:before="100" w:beforeAutospacing="1" w:after="100" w:afterAutospacing="1"/>
      <w:jc w:val="left"/>
    </w:pPr>
    <w:rPr>
      <w:rFonts w:ascii="宋体" w:eastAsia="宋体" w:hAnsi="宋体" w:cs="宋体"/>
      <w:kern w:val="0"/>
      <w:sz w:val="24"/>
      <w:szCs w:val="24"/>
    </w:rPr>
  </w:style>
  <w:style w:type="character" w:customStyle="1" w:styleId="time10">
    <w:name w:val="time10"/>
    <w:basedOn w:val="a0"/>
    <w:rsid w:val="00203B15"/>
    <w:rPr>
      <w:rFonts w:ascii="Arial" w:hAnsi="Arial" w:cs="Arial" w:hint="default"/>
      <w:sz w:val="15"/>
      <w:szCs w:val="15"/>
    </w:rPr>
  </w:style>
  <w:style w:type="character" w:customStyle="1" w:styleId="sgtxtb6">
    <w:name w:val="sg_txtb6"/>
    <w:basedOn w:val="a0"/>
    <w:rsid w:val="00203B15"/>
    <w:rPr>
      <w:rFonts w:ascii="宋体" w:eastAsia="宋体" w:hAnsi="宋体" w:hint="eastAsia"/>
      <w:color w:val="C692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69123">
      <w:bodyDiv w:val="1"/>
      <w:marLeft w:val="0"/>
      <w:marRight w:val="0"/>
      <w:marTop w:val="0"/>
      <w:marBottom w:val="0"/>
      <w:divBdr>
        <w:top w:val="none" w:sz="0" w:space="0" w:color="auto"/>
        <w:left w:val="none" w:sz="0" w:space="0" w:color="auto"/>
        <w:bottom w:val="none" w:sz="0" w:space="0" w:color="auto"/>
        <w:right w:val="none" w:sz="0" w:space="0" w:color="auto"/>
      </w:divBdr>
      <w:divsChild>
        <w:div w:id="1460344890">
          <w:marLeft w:val="0"/>
          <w:marRight w:val="0"/>
          <w:marTop w:val="0"/>
          <w:marBottom w:val="0"/>
          <w:divBdr>
            <w:top w:val="none" w:sz="0" w:space="0" w:color="auto"/>
            <w:left w:val="none" w:sz="0" w:space="0" w:color="auto"/>
            <w:bottom w:val="none" w:sz="0" w:space="0" w:color="auto"/>
            <w:right w:val="none" w:sz="0" w:space="0" w:color="auto"/>
          </w:divBdr>
          <w:divsChild>
            <w:div w:id="2099714042">
              <w:marLeft w:val="0"/>
              <w:marRight w:val="0"/>
              <w:marTop w:val="0"/>
              <w:marBottom w:val="0"/>
              <w:divBdr>
                <w:top w:val="none" w:sz="0" w:space="0" w:color="auto"/>
                <w:left w:val="none" w:sz="0" w:space="0" w:color="auto"/>
                <w:bottom w:val="none" w:sz="0" w:space="0" w:color="auto"/>
                <w:right w:val="none" w:sz="0" w:space="0" w:color="auto"/>
              </w:divBdr>
              <w:divsChild>
                <w:div w:id="1413116549">
                  <w:marLeft w:val="0"/>
                  <w:marRight w:val="0"/>
                  <w:marTop w:val="0"/>
                  <w:marBottom w:val="0"/>
                  <w:divBdr>
                    <w:top w:val="none" w:sz="0" w:space="0" w:color="auto"/>
                    <w:left w:val="none" w:sz="0" w:space="0" w:color="auto"/>
                    <w:bottom w:val="none" w:sz="0" w:space="0" w:color="auto"/>
                    <w:right w:val="none" w:sz="0" w:space="0" w:color="auto"/>
                  </w:divBdr>
                  <w:divsChild>
                    <w:div w:id="1734885766">
                      <w:marLeft w:val="150"/>
                      <w:marRight w:val="0"/>
                      <w:marTop w:val="0"/>
                      <w:marBottom w:val="0"/>
                      <w:divBdr>
                        <w:top w:val="none" w:sz="0" w:space="0" w:color="auto"/>
                        <w:left w:val="none" w:sz="0" w:space="0" w:color="auto"/>
                        <w:bottom w:val="none" w:sz="0" w:space="0" w:color="auto"/>
                        <w:right w:val="none" w:sz="0" w:space="0" w:color="auto"/>
                      </w:divBdr>
                      <w:divsChild>
                        <w:div w:id="3092826">
                          <w:marLeft w:val="0"/>
                          <w:marRight w:val="0"/>
                          <w:marTop w:val="0"/>
                          <w:marBottom w:val="150"/>
                          <w:divBdr>
                            <w:top w:val="none" w:sz="0" w:space="0" w:color="auto"/>
                            <w:left w:val="none" w:sz="0" w:space="0" w:color="auto"/>
                            <w:bottom w:val="none" w:sz="0" w:space="0" w:color="auto"/>
                            <w:right w:val="none" w:sz="0" w:space="0" w:color="auto"/>
                          </w:divBdr>
                          <w:divsChild>
                            <w:div w:id="690186204">
                              <w:marLeft w:val="0"/>
                              <w:marRight w:val="0"/>
                              <w:marTop w:val="0"/>
                              <w:marBottom w:val="0"/>
                              <w:divBdr>
                                <w:top w:val="none" w:sz="0" w:space="0" w:color="auto"/>
                                <w:left w:val="none" w:sz="0" w:space="0" w:color="auto"/>
                                <w:bottom w:val="none" w:sz="0" w:space="0" w:color="auto"/>
                                <w:right w:val="none" w:sz="0" w:space="0" w:color="auto"/>
                              </w:divBdr>
                              <w:divsChild>
                                <w:div w:id="621569366">
                                  <w:marLeft w:val="0"/>
                                  <w:marRight w:val="0"/>
                                  <w:marTop w:val="0"/>
                                  <w:marBottom w:val="0"/>
                                  <w:divBdr>
                                    <w:top w:val="none" w:sz="0" w:space="0" w:color="auto"/>
                                    <w:left w:val="none" w:sz="0" w:space="0" w:color="auto"/>
                                    <w:bottom w:val="none" w:sz="0" w:space="0" w:color="auto"/>
                                    <w:right w:val="none" w:sz="0" w:space="0" w:color="auto"/>
                                  </w:divBdr>
                                  <w:divsChild>
                                    <w:div w:id="1597396947">
                                      <w:marLeft w:val="0"/>
                                      <w:marRight w:val="0"/>
                                      <w:marTop w:val="0"/>
                                      <w:marBottom w:val="0"/>
                                      <w:divBdr>
                                        <w:top w:val="none" w:sz="0" w:space="0" w:color="auto"/>
                                        <w:left w:val="none" w:sz="0" w:space="0" w:color="auto"/>
                                        <w:bottom w:val="none" w:sz="0" w:space="0" w:color="auto"/>
                                        <w:right w:val="none" w:sz="0" w:space="0" w:color="auto"/>
                                      </w:divBdr>
                                    </w:div>
                                    <w:div w:id="690885362">
                                      <w:marLeft w:val="0"/>
                                      <w:marRight w:val="0"/>
                                      <w:marTop w:val="0"/>
                                      <w:marBottom w:val="0"/>
                                      <w:divBdr>
                                        <w:top w:val="none" w:sz="0" w:space="0" w:color="auto"/>
                                        <w:left w:val="none" w:sz="0" w:space="0" w:color="auto"/>
                                        <w:bottom w:val="none" w:sz="0" w:space="0" w:color="auto"/>
                                        <w:right w:val="none" w:sz="0" w:space="0" w:color="auto"/>
                                      </w:divBdr>
                                    </w:div>
                                    <w:div w:id="17098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733</Characters>
  <Application>Microsoft Office Word</Application>
  <DocSecurity>0</DocSecurity>
  <Lines>6</Lines>
  <Paragraphs>1</Paragraphs>
  <ScaleCrop>false</ScaleCrop>
  <Company>微软中国</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2013-07-18T06:02:00Z</dcterms:created>
  <dcterms:modified xsi:type="dcterms:W3CDTF">2013-07-18T06:04:00Z</dcterms:modified>
</cp:coreProperties>
</file>