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3F1E" w:rsidRDefault="009A3F1E">
      <w:pPr>
        <w:rPr>
          <w:rFonts w:hint="eastAsia"/>
        </w:rPr>
      </w:pPr>
      <w:r w:rsidRPr="009A3F1E">
        <w:rPr>
          <w:rFonts w:ascii="宋体" w:eastAsia="宋体" w:hAnsi="宋体" w:cs="宋体"/>
          <w:b/>
          <w:bCs/>
          <w:color w:val="003366"/>
          <w:kern w:val="0"/>
          <w:sz w:val="30"/>
          <w:szCs w:val="30"/>
        </w:rPr>
        <w:t>财税〔2012〕40号</w:t>
      </w:r>
    </w:p>
    <w:p w:rsidR="009A3F1E" w:rsidRPr="009A3F1E" w:rsidRDefault="009A3F1E" w:rsidP="009A3F1E">
      <w:pPr>
        <w:widowControl/>
        <w:spacing w:line="400" w:lineRule="exact"/>
        <w:jc w:val="center"/>
        <w:rPr>
          <w:rFonts w:ascii="宋体" w:eastAsia="宋体" w:hAnsi="宋体" w:cs="宋体"/>
          <w:color w:val="000000"/>
          <w:kern w:val="0"/>
          <w:sz w:val="24"/>
          <w:szCs w:val="24"/>
        </w:rPr>
      </w:pPr>
      <w:r w:rsidRPr="009A3F1E">
        <w:rPr>
          <w:rFonts w:ascii="宋体" w:eastAsia="宋体" w:hAnsi="宋体" w:cs="Arial" w:hint="eastAsia"/>
          <w:b/>
          <w:bCs/>
          <w:color w:val="000000"/>
          <w:spacing w:val="30"/>
          <w:kern w:val="0"/>
          <w:sz w:val="28"/>
          <w:szCs w:val="28"/>
        </w:rPr>
        <w:t>财政部 国家税务总局关于工伤职工取得的工伤保险待遇有关个人所得税政策的通知</w:t>
      </w:r>
      <w:r w:rsidRPr="009A3F1E">
        <w:rPr>
          <w:rFonts w:ascii="宋体" w:eastAsia="宋体" w:hAnsi="宋体" w:cs="Arial" w:hint="eastAsia"/>
          <w:color w:val="000000"/>
          <w:spacing w:val="30"/>
          <w:kern w:val="0"/>
          <w:sz w:val="24"/>
          <w:szCs w:val="21"/>
        </w:rPr>
        <w:t> </w:t>
      </w:r>
    </w:p>
    <w:p w:rsidR="009A3F1E" w:rsidRPr="009A3F1E" w:rsidRDefault="009A3F1E" w:rsidP="009A3F1E">
      <w:pPr>
        <w:widowControl/>
        <w:spacing w:line="400" w:lineRule="exact"/>
        <w:jc w:val="right"/>
        <w:rPr>
          <w:rFonts w:ascii="宋体" w:eastAsia="宋体" w:hAnsi="宋体" w:cs="宋体"/>
          <w:color w:val="000000"/>
          <w:kern w:val="0"/>
          <w:sz w:val="24"/>
          <w:szCs w:val="24"/>
        </w:rPr>
      </w:pPr>
      <w:r w:rsidRPr="009A3F1E">
        <w:rPr>
          <w:rFonts w:ascii="宋体" w:eastAsia="宋体" w:hAnsi="宋体" w:cs="Arial" w:hint="eastAsia"/>
          <w:color w:val="000000"/>
          <w:spacing w:val="30"/>
          <w:kern w:val="0"/>
          <w:sz w:val="24"/>
          <w:szCs w:val="21"/>
        </w:rPr>
        <w:t> </w:t>
      </w:r>
    </w:p>
    <w:p w:rsidR="009A3F1E" w:rsidRPr="009A3F1E" w:rsidRDefault="009A3F1E" w:rsidP="009A3F1E">
      <w:pPr>
        <w:widowControl/>
        <w:spacing w:line="400" w:lineRule="exact"/>
        <w:jc w:val="left"/>
        <w:rPr>
          <w:rFonts w:ascii="宋体" w:eastAsia="宋体" w:hAnsi="宋体" w:cs="宋体"/>
          <w:color w:val="000000"/>
          <w:kern w:val="0"/>
          <w:sz w:val="24"/>
          <w:szCs w:val="24"/>
        </w:rPr>
      </w:pPr>
      <w:r w:rsidRPr="009A3F1E">
        <w:rPr>
          <w:rFonts w:ascii="宋体" w:eastAsia="宋体" w:hAnsi="宋体" w:cs="Arial" w:hint="eastAsia"/>
          <w:color w:val="000000"/>
          <w:spacing w:val="30"/>
          <w:kern w:val="0"/>
          <w:sz w:val="24"/>
          <w:szCs w:val="21"/>
        </w:rPr>
        <w:t>各省、自治区、直辖市、计划单列市财政厅（局）、地方税务局，新疆生产建设兵团财务局：</w:t>
      </w:r>
      <w:r w:rsidRPr="009A3F1E">
        <w:rPr>
          <w:rFonts w:ascii="宋体" w:eastAsia="宋体" w:hAnsi="宋体" w:cs="Arial" w:hint="eastAsia"/>
          <w:color w:val="000000"/>
          <w:spacing w:val="30"/>
          <w:kern w:val="0"/>
          <w:sz w:val="24"/>
          <w:szCs w:val="21"/>
        </w:rPr>
        <w:br/>
        <w:t xml:space="preserve">　　为贯彻落实《工伤保险条例》（国务院</w:t>
      </w:r>
      <w:bookmarkStart w:id="0" w:name="_GoBack"/>
      <w:bookmarkEnd w:id="0"/>
      <w:r w:rsidRPr="009A3F1E">
        <w:rPr>
          <w:rFonts w:ascii="宋体" w:eastAsia="宋体" w:hAnsi="宋体" w:cs="Arial" w:hint="eastAsia"/>
          <w:color w:val="000000"/>
          <w:spacing w:val="30"/>
          <w:kern w:val="0"/>
          <w:sz w:val="24"/>
          <w:szCs w:val="21"/>
        </w:rPr>
        <w:t>令第586号），根据个人所得税法第四条中“经国务院财政部门批准免税的所得”的规定，现就工伤职工取得的工伤保险待遇有关个人所得税政策通知如下：</w:t>
      </w:r>
      <w:r w:rsidRPr="009A3F1E">
        <w:rPr>
          <w:rFonts w:ascii="宋体" w:eastAsia="宋体" w:hAnsi="宋体" w:cs="Arial" w:hint="eastAsia"/>
          <w:color w:val="000000"/>
          <w:spacing w:val="30"/>
          <w:kern w:val="0"/>
          <w:sz w:val="24"/>
          <w:szCs w:val="21"/>
        </w:rPr>
        <w:br/>
        <w:t xml:space="preserve">　　一、对工伤职工及其近亲属按照《工伤保险条例》（国务院令第586号）规定取得的工伤保险待遇，免征个人所得税。</w:t>
      </w:r>
      <w:r w:rsidRPr="009A3F1E">
        <w:rPr>
          <w:rFonts w:ascii="宋体" w:eastAsia="宋体" w:hAnsi="宋体" w:cs="Arial" w:hint="eastAsia"/>
          <w:color w:val="000000"/>
          <w:spacing w:val="30"/>
          <w:kern w:val="0"/>
          <w:sz w:val="24"/>
          <w:szCs w:val="21"/>
        </w:rPr>
        <w:br/>
        <w:t xml:space="preserve">　　二、本通知第一条所称的工伤保险待遇，包括工伤职工按照《工伤保险条例》（国务院令第586号）规定取得的一次性伤残补助金、伤残津贴、一次性工伤医疗补助金、一次性伤残就业补助金、工伤医疗待遇、住院伙食补助费、外地就医交通食宿费用、工伤康复费用、辅助器具费用、生活护理费等，以及职工因工死亡，其近亲属按照《工伤保险条例》（国务院令第586号）规定取得的丧葬补助金、供养亲属抚恤金和一次性工亡补助金等。</w:t>
      </w:r>
      <w:r w:rsidRPr="009A3F1E">
        <w:rPr>
          <w:rFonts w:ascii="宋体" w:eastAsia="宋体" w:hAnsi="宋体" w:cs="Arial" w:hint="eastAsia"/>
          <w:color w:val="000000"/>
          <w:spacing w:val="30"/>
          <w:kern w:val="0"/>
          <w:sz w:val="24"/>
          <w:szCs w:val="21"/>
        </w:rPr>
        <w:br/>
        <w:t xml:space="preserve">　　三、本通知自2011年1月1日起执行。对2011年1月1日之后已征税款，由纳税人向主管税务机关提出申请，主管税务机关按相关规定予以退还。</w:t>
      </w:r>
      <w:r w:rsidRPr="009A3F1E">
        <w:rPr>
          <w:rFonts w:ascii="宋体" w:eastAsia="宋体" w:hAnsi="宋体" w:cs="Arial" w:hint="eastAsia"/>
          <w:color w:val="000000"/>
          <w:spacing w:val="30"/>
          <w:kern w:val="0"/>
          <w:sz w:val="24"/>
          <w:szCs w:val="21"/>
        </w:rPr>
        <w:br/>
        <w:t xml:space="preserve">　　</w:t>
      </w:r>
    </w:p>
    <w:p w:rsidR="009A3F1E" w:rsidRDefault="009A3F1E" w:rsidP="009A3F1E">
      <w:pPr>
        <w:rPr>
          <w:rFonts w:hint="eastAsia"/>
        </w:rPr>
      </w:pPr>
      <w:r w:rsidRPr="009A3F1E">
        <w:rPr>
          <w:rFonts w:ascii="宋体" w:eastAsia="宋体" w:hAnsi="宋体" w:cs="Arial" w:hint="eastAsia"/>
          <w:color w:val="000000"/>
          <w:spacing w:val="30"/>
          <w:kern w:val="0"/>
          <w:szCs w:val="21"/>
        </w:rPr>
        <w:t>财政部 国家税务总局</w:t>
      </w:r>
      <w:r w:rsidRPr="009A3F1E">
        <w:rPr>
          <w:rFonts w:ascii="宋体" w:eastAsia="宋体" w:hAnsi="宋体" w:cs="Arial" w:hint="eastAsia"/>
          <w:color w:val="000000"/>
          <w:spacing w:val="30"/>
          <w:kern w:val="0"/>
          <w:szCs w:val="21"/>
        </w:rPr>
        <w:br/>
        <w:t xml:space="preserve">　　二○一二年五月三日</w:t>
      </w:r>
    </w:p>
    <w:p w:rsidR="009A3F1E" w:rsidRPr="009A3F1E" w:rsidRDefault="009A3F1E">
      <w:pPr>
        <w:rPr>
          <w:rFonts w:hint="eastAsia"/>
        </w:rPr>
      </w:pPr>
    </w:p>
    <w:sectPr w:rsidR="009A3F1E" w:rsidRPr="009A3F1E" w:rsidSect="00E37A44">
      <w:pgSz w:w="11906" w:h="16838"/>
      <w:pgMar w:top="1440" w:right="1797" w:bottom="1440" w:left="179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20A0"/>
    <w:rsid w:val="005212EC"/>
    <w:rsid w:val="009520A0"/>
    <w:rsid w:val="009A3F1E"/>
    <w:rsid w:val="00E37A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A3F1E"/>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A3F1E"/>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6125860">
      <w:bodyDiv w:val="1"/>
      <w:marLeft w:val="0"/>
      <w:marRight w:val="0"/>
      <w:marTop w:val="0"/>
      <w:marBottom w:val="0"/>
      <w:divBdr>
        <w:top w:val="none" w:sz="0" w:space="0" w:color="auto"/>
        <w:left w:val="none" w:sz="0" w:space="0" w:color="auto"/>
        <w:bottom w:val="none" w:sz="0" w:space="0" w:color="auto"/>
        <w:right w:val="none" w:sz="0" w:space="0" w:color="auto"/>
      </w:divBdr>
      <w:divsChild>
        <w:div w:id="1103306679">
          <w:marLeft w:val="0"/>
          <w:marRight w:val="0"/>
          <w:marTop w:val="15"/>
          <w:marBottom w:val="15"/>
          <w:divBdr>
            <w:top w:val="single" w:sz="6" w:space="4" w:color="999999"/>
            <w:left w:val="single" w:sz="6" w:space="2" w:color="999999"/>
            <w:bottom w:val="single" w:sz="6" w:space="4" w:color="999999"/>
            <w:right w:val="single" w:sz="6" w:space="2" w:color="999999"/>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Words>
  <Characters>458</Characters>
  <Application>Microsoft Office Word</Application>
  <DocSecurity>0</DocSecurity>
  <Lines>3</Lines>
  <Paragraphs>1</Paragraphs>
  <ScaleCrop>false</ScaleCrop>
  <Company>微软中国</Company>
  <LinksUpToDate>false</LinksUpToDate>
  <CharactersWithSpaces>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3</cp:revision>
  <dcterms:created xsi:type="dcterms:W3CDTF">2013-08-16T07:57:00Z</dcterms:created>
  <dcterms:modified xsi:type="dcterms:W3CDTF">2013-08-16T07:58:00Z</dcterms:modified>
</cp:coreProperties>
</file>