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0364" w:rsidRDefault="00F02188" w:rsidP="001C0364">
      <w:pPr>
        <w:rPr>
          <w:rFonts w:ascii="宋体" w:eastAsia="宋体" w:hAnsi="宋体" w:cs="宋体" w:hint="eastAsia"/>
          <w:b/>
          <w:spacing w:val="2"/>
          <w:kern w:val="0"/>
          <w:sz w:val="24"/>
          <w:szCs w:val="24"/>
        </w:rPr>
      </w:pPr>
      <w:r w:rsidRPr="00F02188">
        <w:rPr>
          <w:rFonts w:ascii="宋体" w:eastAsia="宋体" w:hAnsi="宋体" w:cs="宋体" w:hint="eastAsia"/>
          <w:b/>
          <w:spacing w:val="2"/>
          <w:kern w:val="0"/>
          <w:sz w:val="24"/>
          <w:szCs w:val="24"/>
        </w:rPr>
        <w:t xml:space="preserve">关于在上海试行启运港退税政策的通知 </w:t>
      </w:r>
    </w:p>
    <w:p w:rsidR="001C0364" w:rsidRDefault="00F02188" w:rsidP="001C0364">
      <w:pPr>
        <w:rPr>
          <w:rFonts w:hint="eastAsia"/>
        </w:rPr>
      </w:pPr>
      <w:r w:rsidRPr="00AE03CC">
        <w:rPr>
          <w:rFonts w:ascii="宋体" w:eastAsia="宋体" w:hAnsi="宋体" w:cs="宋体" w:hint="eastAsia"/>
          <w:spacing w:val="2"/>
          <w:kern w:val="0"/>
          <w:sz w:val="24"/>
          <w:szCs w:val="24"/>
        </w:rPr>
        <w:br/>
        <w:t>  </w:t>
      </w:r>
      <w:r w:rsidR="001C0364" w:rsidRPr="00AE03CC">
        <w:rPr>
          <w:rFonts w:ascii="宋体" w:eastAsia="宋体" w:hAnsi="宋体" w:cs="宋体" w:hint="eastAsia"/>
          <w:spacing w:val="2"/>
          <w:kern w:val="0"/>
          <w:sz w:val="24"/>
          <w:szCs w:val="24"/>
        </w:rPr>
        <w:t>发文时间</w:t>
      </w:r>
      <w:r w:rsidR="001C0364">
        <w:rPr>
          <w:rFonts w:ascii="宋体" w:eastAsia="宋体" w:hAnsi="宋体" w:cs="宋体" w:hint="eastAsia"/>
          <w:spacing w:val="2"/>
          <w:kern w:val="0"/>
          <w:sz w:val="24"/>
          <w:szCs w:val="24"/>
        </w:rPr>
        <w:t>:</w:t>
      </w:r>
      <w:r w:rsidR="001C0364" w:rsidRPr="00F02188">
        <w:rPr>
          <w:rFonts w:ascii="宋体" w:eastAsia="宋体" w:hAnsi="宋体" w:cs="宋体" w:hint="eastAsia"/>
          <w:spacing w:val="2"/>
          <w:kern w:val="0"/>
          <w:sz w:val="24"/>
          <w:szCs w:val="24"/>
        </w:rPr>
        <w:t xml:space="preserve"> </w:t>
      </w:r>
      <w:r w:rsidR="001C0364" w:rsidRPr="00AE03CC">
        <w:rPr>
          <w:rFonts w:ascii="宋体" w:eastAsia="宋体" w:hAnsi="宋体" w:cs="宋体" w:hint="eastAsia"/>
          <w:spacing w:val="2"/>
          <w:kern w:val="0"/>
          <w:sz w:val="24"/>
          <w:szCs w:val="24"/>
        </w:rPr>
        <w:t>2012年3月21日</w:t>
      </w:r>
      <w:r w:rsidR="001C0364">
        <w:rPr>
          <w:rFonts w:ascii="宋体" w:eastAsia="宋体" w:hAnsi="宋体" w:cs="宋体" w:hint="eastAsia"/>
          <w:spacing w:val="2"/>
          <w:kern w:val="0"/>
          <w:sz w:val="24"/>
          <w:szCs w:val="24"/>
        </w:rPr>
        <w:t xml:space="preserve">        </w:t>
      </w:r>
      <w:r w:rsidR="001C0364" w:rsidRPr="00AE03CC">
        <w:rPr>
          <w:rFonts w:ascii="宋体" w:eastAsia="宋体" w:hAnsi="宋体" w:cs="宋体" w:hint="eastAsia"/>
          <w:spacing w:val="2"/>
          <w:kern w:val="0"/>
          <w:sz w:val="24"/>
          <w:szCs w:val="24"/>
        </w:rPr>
        <w:t>文号</w:t>
      </w:r>
      <w:r w:rsidR="001C0364">
        <w:rPr>
          <w:rFonts w:ascii="宋体" w:eastAsia="宋体" w:hAnsi="宋体" w:cs="宋体" w:hint="eastAsia"/>
          <w:spacing w:val="2"/>
          <w:kern w:val="0"/>
          <w:sz w:val="24"/>
          <w:szCs w:val="24"/>
        </w:rPr>
        <w:t>:</w:t>
      </w:r>
      <w:r w:rsidR="001C0364" w:rsidRPr="00F02188">
        <w:rPr>
          <w:rFonts w:ascii="宋体" w:eastAsia="宋体" w:hAnsi="宋体" w:cs="宋体" w:hint="eastAsia"/>
          <w:spacing w:val="2"/>
          <w:kern w:val="0"/>
          <w:sz w:val="24"/>
          <w:szCs w:val="24"/>
        </w:rPr>
        <w:t xml:space="preserve"> </w:t>
      </w:r>
      <w:r w:rsidR="001C0364" w:rsidRPr="00AE03CC">
        <w:rPr>
          <w:rFonts w:ascii="宋体" w:eastAsia="宋体" w:hAnsi="宋体" w:cs="宋体" w:hint="eastAsia"/>
          <w:spacing w:val="2"/>
          <w:kern w:val="0"/>
          <w:sz w:val="24"/>
          <w:szCs w:val="24"/>
        </w:rPr>
        <w:t>财税[2012]14号</w:t>
      </w:r>
    </w:p>
    <w:p w:rsidR="001C0364" w:rsidRDefault="001C0364" w:rsidP="001C0364">
      <w:pPr>
        <w:rPr>
          <w:rFonts w:ascii="宋体" w:eastAsia="宋体" w:hAnsi="宋体" w:cs="宋体" w:hint="eastAsia"/>
          <w:spacing w:val="2"/>
          <w:kern w:val="0"/>
          <w:sz w:val="24"/>
          <w:szCs w:val="24"/>
        </w:rPr>
      </w:pPr>
      <w:r w:rsidRPr="00AE03CC">
        <w:rPr>
          <w:rFonts w:ascii="宋体" w:eastAsia="宋体" w:hAnsi="宋体" w:cs="宋体" w:hint="eastAsia"/>
          <w:spacing w:val="2"/>
          <w:kern w:val="0"/>
          <w:sz w:val="24"/>
          <w:szCs w:val="24"/>
        </w:rPr>
        <w:t>发文机关</w:t>
      </w:r>
      <w:r>
        <w:rPr>
          <w:rFonts w:ascii="宋体" w:eastAsia="宋体" w:hAnsi="宋体" w:cs="宋体" w:hint="eastAsia"/>
          <w:spacing w:val="2"/>
          <w:kern w:val="0"/>
          <w:sz w:val="24"/>
          <w:szCs w:val="24"/>
        </w:rPr>
        <w:t>:</w:t>
      </w:r>
      <w:r w:rsidRPr="00AE03CC">
        <w:rPr>
          <w:rFonts w:ascii="宋体" w:eastAsia="宋体" w:hAnsi="宋体" w:cs="宋体" w:hint="eastAsia"/>
          <w:spacing w:val="2"/>
          <w:kern w:val="0"/>
          <w:sz w:val="24"/>
          <w:szCs w:val="24"/>
        </w:rPr>
        <w:t>财政部、海关总署、国家税务总局</w:t>
      </w:r>
    </w:p>
    <w:p w:rsidR="00F02188" w:rsidRPr="00F02188" w:rsidRDefault="00F02188" w:rsidP="00F02188">
      <w:pPr>
        <w:jc w:val="left"/>
      </w:pPr>
      <w:r w:rsidRPr="00AE03CC">
        <w:rPr>
          <w:rFonts w:ascii="宋体" w:eastAsia="宋体" w:hAnsi="宋体" w:cs="宋体" w:hint="eastAsia"/>
          <w:spacing w:val="2"/>
          <w:kern w:val="0"/>
          <w:sz w:val="24"/>
          <w:szCs w:val="24"/>
        </w:rPr>
        <w:br/>
        <w:t xml:space="preserve">   </w:t>
      </w:r>
      <w:r w:rsidRPr="00AE03CC">
        <w:rPr>
          <w:rFonts w:ascii="宋体" w:eastAsia="宋体" w:hAnsi="宋体" w:cs="宋体" w:hint="eastAsia"/>
          <w:spacing w:val="2"/>
          <w:kern w:val="0"/>
          <w:sz w:val="24"/>
          <w:szCs w:val="24"/>
        </w:rPr>
        <w:br/>
        <w:t>   各省、自治区、直辖市、计划单列市财政厅（局）、国家税务局，海关总署广东分署、各直属海关，新疆生产建设兵团财务局：</w:t>
      </w:r>
      <w:r w:rsidRPr="00AE03CC">
        <w:rPr>
          <w:rFonts w:ascii="宋体" w:eastAsia="宋体" w:hAnsi="宋体" w:cs="宋体" w:hint="eastAsia"/>
          <w:spacing w:val="2"/>
          <w:kern w:val="0"/>
          <w:sz w:val="24"/>
          <w:szCs w:val="24"/>
        </w:rPr>
        <w:br/>
        <w:t>   　　为了贯彻落实国务院关于在上海实施启运港退税政策的有关精神，经研究，决定在青岛、武汉至上海洋山保税港区之间试行启运港退税政策。现将有关事项通知如下：</w:t>
      </w:r>
      <w:r w:rsidRPr="00AE03CC">
        <w:rPr>
          <w:rFonts w:ascii="宋体" w:eastAsia="宋体" w:hAnsi="宋体" w:cs="宋体" w:hint="eastAsia"/>
          <w:spacing w:val="2"/>
          <w:kern w:val="0"/>
          <w:sz w:val="24"/>
          <w:szCs w:val="24"/>
        </w:rPr>
        <w:br/>
        <w:t xml:space="preserve">   </w:t>
      </w:r>
      <w:r w:rsidRPr="00AE03CC">
        <w:rPr>
          <w:rFonts w:ascii="宋体" w:eastAsia="宋体" w:hAnsi="宋体" w:cs="宋体" w:hint="eastAsia"/>
          <w:spacing w:val="2"/>
          <w:kern w:val="0"/>
          <w:sz w:val="24"/>
          <w:szCs w:val="24"/>
        </w:rPr>
        <w:br/>
        <w:t>   　　一、政策适用范围</w:t>
      </w:r>
      <w:r w:rsidRPr="00AE03CC">
        <w:rPr>
          <w:rFonts w:ascii="宋体" w:eastAsia="宋体" w:hAnsi="宋体" w:cs="宋体" w:hint="eastAsia"/>
          <w:spacing w:val="2"/>
          <w:kern w:val="0"/>
          <w:sz w:val="24"/>
          <w:szCs w:val="24"/>
        </w:rPr>
        <w:br/>
        <w:t>   　　对从青岛、武汉（以下合称启运地）启运报关出口，并由上海浦海航运公司、中外运湖北有限责任公司承运，从水路转关直航运输经上海（以下称离境地）洋山保税港区（以下称离境港）离境的集装箱货物，试行启运港退税政策。</w:t>
      </w:r>
      <w:r w:rsidRPr="00AE03CC">
        <w:rPr>
          <w:rFonts w:ascii="宋体" w:eastAsia="宋体" w:hAnsi="宋体" w:cs="宋体" w:hint="eastAsia"/>
          <w:spacing w:val="2"/>
          <w:kern w:val="0"/>
          <w:sz w:val="24"/>
          <w:szCs w:val="24"/>
        </w:rPr>
        <w:br/>
        <w:t>   　　适用启运港退税政策的出口货物的启运地口岸为青岛前湾港或武汉阳</w:t>
      </w:r>
      <w:proofErr w:type="gramStart"/>
      <w:r w:rsidRPr="00AE03CC">
        <w:rPr>
          <w:rFonts w:ascii="宋体" w:eastAsia="宋体" w:hAnsi="宋体" w:cs="宋体" w:hint="eastAsia"/>
          <w:spacing w:val="2"/>
          <w:kern w:val="0"/>
          <w:sz w:val="24"/>
          <w:szCs w:val="24"/>
        </w:rPr>
        <w:t>逻</w:t>
      </w:r>
      <w:proofErr w:type="gramEnd"/>
      <w:r w:rsidRPr="00AE03CC">
        <w:rPr>
          <w:rFonts w:ascii="宋体" w:eastAsia="宋体" w:hAnsi="宋体" w:cs="宋体" w:hint="eastAsia"/>
          <w:spacing w:val="2"/>
          <w:kern w:val="0"/>
          <w:sz w:val="24"/>
          <w:szCs w:val="24"/>
        </w:rPr>
        <w:t>港（以下称启运港），出口口岸为洋山保税港区，运输方式为水路运输。</w:t>
      </w:r>
      <w:r w:rsidRPr="00AE03CC">
        <w:rPr>
          <w:rFonts w:ascii="宋体" w:eastAsia="宋体" w:hAnsi="宋体" w:cs="宋体" w:hint="eastAsia"/>
          <w:spacing w:val="2"/>
          <w:kern w:val="0"/>
          <w:sz w:val="24"/>
          <w:szCs w:val="24"/>
        </w:rPr>
        <w:br/>
        <w:t>   　　适用启运港退税政策的运输工具名称限为：永裕016、永裕018、新滨城、向莲。</w:t>
      </w:r>
      <w:r w:rsidRPr="00AE03CC">
        <w:rPr>
          <w:rFonts w:ascii="宋体" w:eastAsia="宋体" w:hAnsi="宋体" w:cs="宋体" w:hint="eastAsia"/>
          <w:spacing w:val="2"/>
          <w:kern w:val="0"/>
          <w:sz w:val="24"/>
          <w:szCs w:val="24"/>
        </w:rPr>
        <w:br/>
        <w:t>   　　适用启运港退税政策的企业须满足以下条件：</w:t>
      </w:r>
      <w:r w:rsidRPr="00AE03CC">
        <w:rPr>
          <w:rFonts w:ascii="宋体" w:eastAsia="宋体" w:hAnsi="宋体" w:cs="宋体" w:hint="eastAsia"/>
          <w:spacing w:val="2"/>
          <w:kern w:val="0"/>
          <w:sz w:val="24"/>
          <w:szCs w:val="24"/>
        </w:rPr>
        <w:br/>
        <w:t>   　　1.属于海关管理的B类及以上企业，具体由海关负责审核；</w:t>
      </w:r>
      <w:r w:rsidRPr="00AE03CC">
        <w:rPr>
          <w:rFonts w:ascii="宋体" w:eastAsia="宋体" w:hAnsi="宋体" w:cs="宋体" w:hint="eastAsia"/>
          <w:spacing w:val="2"/>
          <w:kern w:val="0"/>
          <w:sz w:val="24"/>
          <w:szCs w:val="24"/>
        </w:rPr>
        <w:br/>
        <w:t>   　　2.属于无涉税违法违规行为的自营出口企业，具体由主管出口企业出口退税的税务机关在办理出口退税手续时负责审核。</w:t>
      </w:r>
      <w:r w:rsidRPr="00AE03CC">
        <w:rPr>
          <w:rFonts w:ascii="宋体" w:eastAsia="宋体" w:hAnsi="宋体" w:cs="宋体" w:hint="eastAsia"/>
          <w:spacing w:val="2"/>
          <w:kern w:val="0"/>
          <w:sz w:val="24"/>
          <w:szCs w:val="24"/>
        </w:rPr>
        <w:br/>
        <w:t xml:space="preserve">   </w:t>
      </w:r>
      <w:r w:rsidRPr="00AE03CC">
        <w:rPr>
          <w:rFonts w:ascii="宋体" w:eastAsia="宋体" w:hAnsi="宋体" w:cs="宋体" w:hint="eastAsia"/>
          <w:spacing w:val="2"/>
          <w:kern w:val="0"/>
          <w:sz w:val="24"/>
          <w:szCs w:val="24"/>
        </w:rPr>
        <w:br/>
        <w:t>   　　二、主要流程</w:t>
      </w:r>
      <w:r w:rsidRPr="00AE03CC">
        <w:rPr>
          <w:rFonts w:ascii="宋体" w:eastAsia="宋体" w:hAnsi="宋体" w:cs="宋体" w:hint="eastAsia"/>
          <w:spacing w:val="2"/>
          <w:kern w:val="0"/>
          <w:sz w:val="24"/>
          <w:szCs w:val="24"/>
        </w:rPr>
        <w:br/>
        <w:t>   　　1.出口企业须提前向主管出口退税的税务机关进行启运港退税备案。</w:t>
      </w:r>
      <w:r w:rsidRPr="00AE03CC">
        <w:rPr>
          <w:rFonts w:ascii="宋体" w:eastAsia="宋体" w:hAnsi="宋体" w:cs="宋体" w:hint="eastAsia"/>
          <w:spacing w:val="2"/>
          <w:kern w:val="0"/>
          <w:sz w:val="24"/>
          <w:szCs w:val="24"/>
        </w:rPr>
        <w:br/>
        <w:t>   　　2.启运地海关</w:t>
      </w:r>
      <w:proofErr w:type="gramStart"/>
      <w:r w:rsidRPr="00AE03CC">
        <w:rPr>
          <w:rFonts w:ascii="宋体" w:eastAsia="宋体" w:hAnsi="宋体" w:cs="宋体" w:hint="eastAsia"/>
          <w:spacing w:val="2"/>
          <w:kern w:val="0"/>
          <w:sz w:val="24"/>
          <w:szCs w:val="24"/>
        </w:rPr>
        <w:t>依出口</w:t>
      </w:r>
      <w:proofErr w:type="gramEnd"/>
      <w:r w:rsidRPr="00AE03CC">
        <w:rPr>
          <w:rFonts w:ascii="宋体" w:eastAsia="宋体" w:hAnsi="宋体" w:cs="宋体" w:hint="eastAsia"/>
          <w:spacing w:val="2"/>
          <w:kern w:val="0"/>
          <w:sz w:val="24"/>
          <w:szCs w:val="24"/>
        </w:rPr>
        <w:t>企业申请，对其从启运港启运的符合条件的货物办理放行手续后签发出口货物报关单（出口退税专用）（以下称退税证明联）。</w:t>
      </w:r>
      <w:r w:rsidRPr="00AE03CC">
        <w:rPr>
          <w:rFonts w:ascii="宋体" w:eastAsia="宋体" w:hAnsi="宋体" w:cs="宋体" w:hint="eastAsia"/>
          <w:spacing w:val="2"/>
          <w:kern w:val="0"/>
          <w:sz w:val="24"/>
          <w:szCs w:val="24"/>
        </w:rPr>
        <w:br/>
        <w:t>   　　3.出口企业凭启运地海关出具的退税证明联及相关材料到主管退税的税务机关办理退税手续。</w:t>
      </w:r>
      <w:r w:rsidRPr="00AE03CC">
        <w:rPr>
          <w:rFonts w:ascii="宋体" w:eastAsia="宋体" w:hAnsi="宋体" w:cs="宋体" w:hint="eastAsia"/>
          <w:spacing w:val="2"/>
          <w:kern w:val="0"/>
          <w:sz w:val="24"/>
          <w:szCs w:val="24"/>
        </w:rPr>
        <w:br/>
        <w:t>   　　4.在退税证明联所列全部货物进入离境港后，离境地海关办理转关核销手续，启运地海关办理结关核销手续。</w:t>
      </w:r>
      <w:r w:rsidRPr="00AE03CC">
        <w:rPr>
          <w:rFonts w:ascii="宋体" w:eastAsia="宋体" w:hAnsi="宋体" w:cs="宋体" w:hint="eastAsia"/>
          <w:spacing w:val="2"/>
          <w:kern w:val="0"/>
          <w:sz w:val="24"/>
          <w:szCs w:val="24"/>
        </w:rPr>
        <w:br/>
        <w:t>   　　5.海关将已启运并签发退税证明联的报关单数据（加标识）实时发送给国家税务总局，每月将正常结关核销的报关单数据（加标识）和未实际到达离境港货物的报关单数据（加标识）发送给国家税务总局。报关单数</w:t>
      </w:r>
      <w:proofErr w:type="gramStart"/>
      <w:r w:rsidRPr="00AE03CC">
        <w:rPr>
          <w:rFonts w:ascii="宋体" w:eastAsia="宋体" w:hAnsi="宋体" w:cs="宋体" w:hint="eastAsia"/>
          <w:spacing w:val="2"/>
          <w:kern w:val="0"/>
          <w:sz w:val="24"/>
          <w:szCs w:val="24"/>
        </w:rPr>
        <w:t>据内容</w:t>
      </w:r>
      <w:proofErr w:type="gramEnd"/>
      <w:r w:rsidRPr="00AE03CC">
        <w:rPr>
          <w:rFonts w:ascii="宋体" w:eastAsia="宋体" w:hAnsi="宋体" w:cs="宋体" w:hint="eastAsia"/>
          <w:spacing w:val="2"/>
          <w:kern w:val="0"/>
          <w:sz w:val="24"/>
          <w:szCs w:val="24"/>
        </w:rPr>
        <w:t>应在现有数据项目基础上，增加“运输工具名称”数据项目。国家税务总局将已退税的报关单数据反馈海关。</w:t>
      </w:r>
      <w:r w:rsidRPr="00AE03CC">
        <w:rPr>
          <w:rFonts w:ascii="宋体" w:eastAsia="宋体" w:hAnsi="宋体" w:cs="宋体" w:hint="eastAsia"/>
          <w:spacing w:val="2"/>
          <w:kern w:val="0"/>
          <w:sz w:val="24"/>
          <w:szCs w:val="24"/>
        </w:rPr>
        <w:br/>
        <w:t>   　　6.主管出口企业出口退税的税务机关，根据国家税务总局清分的退税证明联及结关核销报关单数据，为出口企业办理退税及调整已退税额。</w:t>
      </w:r>
      <w:r w:rsidRPr="00AE03CC">
        <w:rPr>
          <w:rFonts w:ascii="宋体" w:eastAsia="宋体" w:hAnsi="宋体" w:cs="宋体" w:hint="eastAsia"/>
          <w:spacing w:val="2"/>
          <w:kern w:val="0"/>
          <w:sz w:val="24"/>
          <w:szCs w:val="24"/>
        </w:rPr>
        <w:br/>
        <w:t>   　　对已办理出口退税手续的货物，自启运日起2个月内未办理结关核销手续的，视为未实际出口货物，应追缴已退税款，不再享受启运港退税政策。</w:t>
      </w:r>
      <w:r w:rsidRPr="00AE03CC">
        <w:rPr>
          <w:rFonts w:ascii="宋体" w:eastAsia="宋体" w:hAnsi="宋体" w:cs="宋体" w:hint="eastAsia"/>
          <w:spacing w:val="2"/>
          <w:kern w:val="0"/>
          <w:sz w:val="24"/>
          <w:szCs w:val="24"/>
        </w:rPr>
        <w:br/>
        <w:t>   　　7.货物若未运抵离境</w:t>
      </w:r>
      <w:proofErr w:type="gramStart"/>
      <w:r w:rsidRPr="00AE03CC">
        <w:rPr>
          <w:rFonts w:ascii="宋体" w:eastAsia="宋体" w:hAnsi="宋体" w:cs="宋体" w:hint="eastAsia"/>
          <w:spacing w:val="2"/>
          <w:kern w:val="0"/>
          <w:sz w:val="24"/>
          <w:szCs w:val="24"/>
        </w:rPr>
        <w:t>港不再</w:t>
      </w:r>
      <w:proofErr w:type="gramEnd"/>
      <w:r w:rsidRPr="00AE03CC">
        <w:rPr>
          <w:rFonts w:ascii="宋体" w:eastAsia="宋体" w:hAnsi="宋体" w:cs="宋体" w:hint="eastAsia"/>
          <w:spacing w:val="2"/>
          <w:kern w:val="0"/>
          <w:sz w:val="24"/>
          <w:szCs w:val="24"/>
        </w:rPr>
        <w:t>实际出口，海关应撤销出口货物报关单，收</w:t>
      </w:r>
      <w:r w:rsidRPr="00AE03CC">
        <w:rPr>
          <w:rFonts w:ascii="宋体" w:eastAsia="宋体" w:hAnsi="宋体" w:cs="宋体" w:hint="eastAsia"/>
          <w:spacing w:val="2"/>
          <w:kern w:val="0"/>
          <w:sz w:val="24"/>
          <w:szCs w:val="24"/>
        </w:rPr>
        <w:lastRenderedPageBreak/>
        <w:t>回已签发的退税证明联并向税务机关提供相应的电子数据。对已办理出口退税手续的货物，企业应按照现行规定向海关提供税务机关出具的货物已补税或未退税证明。</w:t>
      </w:r>
      <w:r w:rsidRPr="00AE03CC">
        <w:rPr>
          <w:rFonts w:ascii="宋体" w:eastAsia="宋体" w:hAnsi="宋体" w:cs="宋体" w:hint="eastAsia"/>
          <w:spacing w:val="2"/>
          <w:kern w:val="0"/>
          <w:sz w:val="24"/>
          <w:szCs w:val="24"/>
        </w:rPr>
        <w:br/>
        <w:t xml:space="preserve">   </w:t>
      </w:r>
      <w:r w:rsidRPr="00AE03CC">
        <w:rPr>
          <w:rFonts w:ascii="宋体" w:eastAsia="宋体" w:hAnsi="宋体" w:cs="宋体" w:hint="eastAsia"/>
          <w:spacing w:val="2"/>
          <w:kern w:val="0"/>
          <w:sz w:val="24"/>
          <w:szCs w:val="24"/>
        </w:rPr>
        <w:br/>
        <w:t>   　　三、启运港退税具体管理办法，由海关总署和国家税务总局研究制定。</w:t>
      </w:r>
      <w:r w:rsidRPr="00AE03CC">
        <w:rPr>
          <w:rFonts w:ascii="宋体" w:eastAsia="宋体" w:hAnsi="宋体" w:cs="宋体" w:hint="eastAsia"/>
          <w:spacing w:val="2"/>
          <w:kern w:val="0"/>
          <w:sz w:val="24"/>
          <w:szCs w:val="24"/>
        </w:rPr>
        <w:br/>
        <w:t xml:space="preserve">   </w:t>
      </w:r>
      <w:r w:rsidRPr="00AE03CC">
        <w:rPr>
          <w:rFonts w:ascii="宋体" w:eastAsia="宋体" w:hAnsi="宋体" w:cs="宋体" w:hint="eastAsia"/>
          <w:spacing w:val="2"/>
          <w:kern w:val="0"/>
          <w:sz w:val="24"/>
          <w:szCs w:val="24"/>
        </w:rPr>
        <w:br/>
        <w:t>   　　四、各地海关和国税部门应加强沟通，建立联系配合机制，互通企业守法诚信信息和货物异常出运情况。财政、海关和国税部门要密切跟踪启运港退税政策运行情况，对工作中出现的问题及时上报财政部（税政司）、海关总署（监管司）和国家税务总局（货物和劳务税司）。</w:t>
      </w:r>
      <w:r w:rsidRPr="00AE03CC">
        <w:rPr>
          <w:rFonts w:ascii="宋体" w:eastAsia="宋体" w:hAnsi="宋体" w:cs="宋体" w:hint="eastAsia"/>
          <w:spacing w:val="2"/>
          <w:kern w:val="0"/>
          <w:sz w:val="24"/>
          <w:szCs w:val="24"/>
        </w:rPr>
        <w:br/>
        <w:t xml:space="preserve">   </w:t>
      </w:r>
      <w:r w:rsidRPr="00AE03CC">
        <w:rPr>
          <w:rFonts w:ascii="宋体" w:eastAsia="宋体" w:hAnsi="宋体" w:cs="宋体" w:hint="eastAsia"/>
          <w:spacing w:val="2"/>
          <w:kern w:val="0"/>
          <w:sz w:val="24"/>
          <w:szCs w:val="24"/>
        </w:rPr>
        <w:br/>
        <w:t>   　　五、本通知自2012年8月1日起执行。</w:t>
      </w:r>
      <w:r w:rsidRPr="00AE03CC">
        <w:rPr>
          <w:rFonts w:ascii="宋体" w:eastAsia="宋体" w:hAnsi="宋体" w:cs="宋体" w:hint="eastAsia"/>
          <w:spacing w:val="2"/>
          <w:kern w:val="0"/>
          <w:sz w:val="24"/>
          <w:szCs w:val="24"/>
        </w:rPr>
        <w:br/>
        <w:t xml:space="preserve">   </w:t>
      </w:r>
      <w:r w:rsidRPr="00AE03CC">
        <w:rPr>
          <w:rFonts w:ascii="宋体" w:eastAsia="宋体" w:hAnsi="宋体" w:cs="宋体" w:hint="eastAsia"/>
          <w:spacing w:val="2"/>
          <w:kern w:val="0"/>
          <w:sz w:val="24"/>
          <w:szCs w:val="24"/>
        </w:rPr>
        <w:br/>
        <w:t xml:space="preserve">   </w:t>
      </w:r>
      <w:r w:rsidRPr="00AE03CC">
        <w:rPr>
          <w:rFonts w:ascii="宋体" w:eastAsia="宋体" w:hAnsi="宋体" w:cs="宋体" w:hint="eastAsia"/>
          <w:spacing w:val="2"/>
          <w:kern w:val="0"/>
          <w:sz w:val="24"/>
          <w:szCs w:val="24"/>
        </w:rPr>
        <w:br/>
        <w:t>   　　财政部 海关总署 国家税务总局</w:t>
      </w:r>
      <w:r w:rsidRPr="00AE03CC">
        <w:rPr>
          <w:rFonts w:ascii="宋体" w:eastAsia="宋体" w:hAnsi="宋体" w:cs="宋体" w:hint="eastAsia"/>
          <w:spacing w:val="2"/>
          <w:kern w:val="0"/>
          <w:sz w:val="24"/>
          <w:szCs w:val="24"/>
        </w:rPr>
        <w:br/>
        <w:t>   　　二O一二年三月二十一日</w:t>
      </w:r>
      <w:r w:rsidRPr="00AE03CC">
        <w:rPr>
          <w:rFonts w:ascii="宋体" w:eastAsia="宋体" w:hAnsi="宋体" w:cs="宋体" w:hint="eastAsia"/>
          <w:spacing w:val="2"/>
          <w:kern w:val="0"/>
          <w:sz w:val="24"/>
          <w:szCs w:val="24"/>
        </w:rPr>
        <w:br/>
      </w:r>
      <w:bookmarkStart w:id="0" w:name="_GoBack"/>
      <w:bookmarkEnd w:id="0"/>
    </w:p>
    <w:sectPr w:rsidR="00F02188" w:rsidRPr="00F021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705"/>
    <w:rsid w:val="001C0364"/>
    <w:rsid w:val="00486139"/>
    <w:rsid w:val="005D7705"/>
    <w:rsid w:val="00AE03CC"/>
    <w:rsid w:val="00F021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E03CC"/>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E03C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8990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218</Words>
  <Characters>1243</Characters>
  <Application>Microsoft Office Word</Application>
  <DocSecurity>0</DocSecurity>
  <Lines>10</Lines>
  <Paragraphs>2</Paragraphs>
  <ScaleCrop>false</ScaleCrop>
  <Company>微软中国</Company>
  <LinksUpToDate>false</LinksUpToDate>
  <CharactersWithSpaces>1459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4</cp:revision>
  <dcterms:created xsi:type="dcterms:W3CDTF">2013-08-19T08:34:00Z</dcterms:created>
  <dcterms:modified xsi:type="dcterms:W3CDTF">2013-09-12T02:41:00Z</dcterms:modified>
</cp:coreProperties>
</file>