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F58" w:rsidRDefault="003A4F58" w:rsidP="003A4F58">
      <w:pPr>
        <w:rPr>
          <w:rFonts w:hint="eastAsia"/>
        </w:rPr>
      </w:pPr>
      <w:r>
        <w:rPr>
          <w:rFonts w:hint="eastAsia"/>
        </w:rPr>
        <w:t>国家税务总局海关总署关于实行海关进口增值税专用缴款书“先比对后抵扣”管理办法有关问题的公告</w:t>
      </w:r>
    </w:p>
    <w:p w:rsidR="003A4F58" w:rsidRDefault="003A4F58" w:rsidP="003A4F58"/>
    <w:p w:rsidR="003A4F58" w:rsidRDefault="003A4F58" w:rsidP="003A4F58">
      <w:pPr>
        <w:jc w:val="left"/>
        <w:rPr>
          <w:rFonts w:hint="eastAsia"/>
        </w:rPr>
      </w:pPr>
      <w:r>
        <w:rPr>
          <w:rFonts w:hint="eastAsia"/>
        </w:rPr>
        <w:t>国家税务总局</w:t>
      </w:r>
      <w:r>
        <w:rPr>
          <w:rFonts w:hint="eastAsia"/>
        </w:rPr>
        <w:t xml:space="preserve"> </w:t>
      </w:r>
      <w:r>
        <w:rPr>
          <w:rFonts w:hint="eastAsia"/>
        </w:rPr>
        <w:t>海关总署公告</w:t>
      </w:r>
      <w:r>
        <w:rPr>
          <w:rFonts w:hint="eastAsia"/>
        </w:rPr>
        <w:t>2013</w:t>
      </w:r>
      <w:r>
        <w:rPr>
          <w:rFonts w:hint="eastAsia"/>
        </w:rPr>
        <w:t>年第</w:t>
      </w:r>
      <w:r>
        <w:rPr>
          <w:rFonts w:hint="eastAsia"/>
        </w:rPr>
        <w:t>31</w:t>
      </w:r>
      <w:r>
        <w:rPr>
          <w:rFonts w:hint="eastAsia"/>
        </w:rPr>
        <w:t>号</w:t>
      </w:r>
      <w:r>
        <w:rPr>
          <w:rFonts w:hint="eastAsia"/>
        </w:rPr>
        <w:t xml:space="preserve">                                                              2013.6.14</w:t>
      </w:r>
    </w:p>
    <w:p w:rsidR="003A4F58" w:rsidRDefault="003A4F58" w:rsidP="003A4F58"/>
    <w:p w:rsidR="003A4F58" w:rsidRDefault="003A4F58" w:rsidP="003A4F58">
      <w:pPr>
        <w:rPr>
          <w:rFonts w:hint="eastAsia"/>
        </w:rPr>
      </w:pPr>
      <w:r>
        <w:rPr>
          <w:rFonts w:hint="eastAsia"/>
        </w:rPr>
        <w:t xml:space="preserve">　　为了进一步加强海关进口增值税专用缴款书（以下简称海关缴款书）的增值税抵扣管理，税务总局、海关总署决定将前期在广东等地试行的海关缴款书“先比对后抵扣”管理办法，在全国范围推广实行。现将有关事项公告如下：</w:t>
      </w:r>
      <w:r>
        <w:rPr>
          <w:rFonts w:hint="eastAsia"/>
        </w:rPr>
        <w:t xml:space="preserve"> </w:t>
      </w:r>
    </w:p>
    <w:p w:rsidR="003A4F58" w:rsidRDefault="003A4F58" w:rsidP="003A4F58">
      <w:pPr>
        <w:rPr>
          <w:rFonts w:hint="eastAsia"/>
        </w:rPr>
      </w:pPr>
      <w:r>
        <w:rPr>
          <w:rFonts w:hint="eastAsia"/>
        </w:rPr>
        <w:t xml:space="preserve">　　一、自</w:t>
      </w:r>
      <w:r>
        <w:rPr>
          <w:rFonts w:hint="eastAsia"/>
        </w:rPr>
        <w:t>2013</w:t>
      </w:r>
      <w:r>
        <w:rPr>
          <w:rFonts w:hint="eastAsia"/>
        </w:rPr>
        <w:t>年</w:t>
      </w:r>
      <w:r>
        <w:rPr>
          <w:rFonts w:hint="eastAsia"/>
        </w:rPr>
        <w:t>7</w:t>
      </w:r>
      <w:r>
        <w:rPr>
          <w:rFonts w:hint="eastAsia"/>
        </w:rPr>
        <w:t>月</w:t>
      </w:r>
      <w:r>
        <w:rPr>
          <w:rFonts w:hint="eastAsia"/>
        </w:rPr>
        <w:t>1</w:t>
      </w:r>
      <w:r>
        <w:rPr>
          <w:rFonts w:hint="eastAsia"/>
        </w:rPr>
        <w:t>日起，增值税一般纳税人（以下简称纳税人）进口货物取得的属于增值税扣税范围的海关缴款书，需经税务机关稽核比对相符后，其增值税额方能作为进项税额在销项税额中抵扣。</w:t>
      </w:r>
    </w:p>
    <w:p w:rsidR="003A4F58" w:rsidRDefault="003A4F58" w:rsidP="003A4F58"/>
    <w:p w:rsidR="003A4F58" w:rsidRDefault="003A4F58" w:rsidP="003A4F58">
      <w:pPr>
        <w:rPr>
          <w:rFonts w:hint="eastAsia"/>
        </w:rPr>
      </w:pPr>
      <w:r>
        <w:rPr>
          <w:rFonts w:hint="eastAsia"/>
        </w:rPr>
        <w:t xml:space="preserve">　　二、纳税人进口货物取得的属于增值税扣税范围的海关缴款书，应按照《国家税务总局关于调整增值税扣税凭证抵扣期限有关问题的通知》（国税函〔</w:t>
      </w:r>
      <w:r>
        <w:rPr>
          <w:rFonts w:hint="eastAsia"/>
        </w:rPr>
        <w:t>2009</w:t>
      </w:r>
      <w:r>
        <w:rPr>
          <w:rFonts w:hint="eastAsia"/>
        </w:rPr>
        <w:t>〕</w:t>
      </w:r>
      <w:r>
        <w:rPr>
          <w:rFonts w:hint="eastAsia"/>
        </w:rPr>
        <w:t>617</w:t>
      </w:r>
      <w:r>
        <w:rPr>
          <w:rFonts w:hint="eastAsia"/>
        </w:rPr>
        <w:t>号）规定，自开具之日起</w:t>
      </w:r>
      <w:r>
        <w:rPr>
          <w:rFonts w:hint="eastAsia"/>
        </w:rPr>
        <w:t>180</w:t>
      </w:r>
      <w:r>
        <w:rPr>
          <w:rFonts w:hint="eastAsia"/>
        </w:rPr>
        <w:t>天内向主管税务机关报送《海关完税凭证抵扣清单》（电子数据），申请稽核比对，逾期未申请的其进项税额不予抵扣。</w:t>
      </w:r>
    </w:p>
    <w:p w:rsidR="003A4F58" w:rsidRDefault="003A4F58" w:rsidP="003A4F58"/>
    <w:p w:rsidR="003A4F58" w:rsidRDefault="003A4F58" w:rsidP="003A4F58">
      <w:pPr>
        <w:rPr>
          <w:rFonts w:hint="eastAsia"/>
        </w:rPr>
      </w:pPr>
      <w:r>
        <w:rPr>
          <w:rFonts w:hint="eastAsia"/>
        </w:rPr>
        <w:t xml:space="preserve">　三、税务机关通过稽核系统将纳税人申请稽核的海关缴款书数据，按日与进口增值税入库数据进行稽核比对，每个月为一个稽核期。海关缴款书开具当月申请稽核的，稽核期为申请稽核的当月、次月及第三个月。海关缴款书开具次月申请稽核的，稽核期为申请稽核的当月及次月。海关缴款书开具次月以后申请稽核的，稽核期为申请稽核的当月。</w:t>
      </w:r>
    </w:p>
    <w:p w:rsidR="003A4F58" w:rsidRDefault="003A4F58" w:rsidP="003A4F58"/>
    <w:p w:rsidR="003A4F58" w:rsidRDefault="003A4F58" w:rsidP="003A4F58">
      <w:pPr>
        <w:rPr>
          <w:rFonts w:hint="eastAsia"/>
        </w:rPr>
      </w:pPr>
      <w:r>
        <w:rPr>
          <w:rFonts w:hint="eastAsia"/>
        </w:rPr>
        <w:t xml:space="preserve">　　四、稽核比对的结果分为相符、不符、滞留、缺联、重号五种。</w:t>
      </w:r>
    </w:p>
    <w:p w:rsidR="003A4F58" w:rsidRDefault="003A4F58" w:rsidP="003A4F58">
      <w:pPr>
        <w:rPr>
          <w:rFonts w:hint="eastAsia"/>
        </w:rPr>
      </w:pPr>
      <w:r>
        <w:rPr>
          <w:rFonts w:hint="eastAsia"/>
        </w:rPr>
        <w:t xml:space="preserve">　　相符，是指纳税人申请稽核的海关缴款书，其号码与海关已核销的海关缴款书号码一致，并且比对的相关数据也均相同。</w:t>
      </w:r>
    </w:p>
    <w:p w:rsidR="003A4F58" w:rsidRDefault="003A4F58" w:rsidP="003A4F58">
      <w:pPr>
        <w:rPr>
          <w:rFonts w:hint="eastAsia"/>
        </w:rPr>
      </w:pPr>
      <w:r>
        <w:rPr>
          <w:rFonts w:hint="eastAsia"/>
        </w:rPr>
        <w:t xml:space="preserve">　　不符，是指纳税人申请稽核的海关缴款书，其号码与海关已核销的海关缴款书号码一致，但比对的相关数据有一项或多项不同。</w:t>
      </w:r>
    </w:p>
    <w:p w:rsidR="003A4F58" w:rsidRDefault="003A4F58" w:rsidP="003A4F58">
      <w:pPr>
        <w:rPr>
          <w:rFonts w:hint="eastAsia"/>
        </w:rPr>
      </w:pPr>
      <w:r>
        <w:rPr>
          <w:rFonts w:hint="eastAsia"/>
        </w:rPr>
        <w:t xml:space="preserve">　　滞留，是指纳税人申请稽核的海关缴款书，在规定的稽核期内系统中暂无相对应的海关已核销海关缴款书号码，留待下期继续比对。</w:t>
      </w:r>
    </w:p>
    <w:p w:rsidR="003A4F58" w:rsidRDefault="003A4F58" w:rsidP="003A4F58">
      <w:pPr>
        <w:rPr>
          <w:rFonts w:hint="eastAsia"/>
        </w:rPr>
      </w:pPr>
      <w:r>
        <w:rPr>
          <w:rFonts w:hint="eastAsia"/>
        </w:rPr>
        <w:t xml:space="preserve">　　缺联，是指纳税人申请稽核的海关缴款书，在规定的稽核期结束时系统中仍无相对应的海关已核销海关缴款书号码。</w:t>
      </w:r>
    </w:p>
    <w:p w:rsidR="003A4F58" w:rsidRDefault="003A4F58" w:rsidP="003A4F58">
      <w:pPr>
        <w:rPr>
          <w:rFonts w:hint="eastAsia"/>
        </w:rPr>
      </w:pPr>
      <w:r>
        <w:rPr>
          <w:rFonts w:hint="eastAsia"/>
        </w:rPr>
        <w:t xml:space="preserve">　　重号，是指两个或两个以上的纳税人申请稽核同一份海关缴款书，并且比对的相关数据与海关已核销海关缴款</w:t>
      </w:r>
      <w:proofErr w:type="gramStart"/>
      <w:r>
        <w:rPr>
          <w:rFonts w:hint="eastAsia"/>
        </w:rPr>
        <w:t>书数据</w:t>
      </w:r>
      <w:proofErr w:type="gramEnd"/>
      <w:r>
        <w:rPr>
          <w:rFonts w:hint="eastAsia"/>
        </w:rPr>
        <w:t>相同。</w:t>
      </w:r>
    </w:p>
    <w:p w:rsidR="003A4F58" w:rsidRDefault="003A4F58" w:rsidP="003A4F58"/>
    <w:p w:rsidR="003A4F58" w:rsidRDefault="003A4F58" w:rsidP="003A4F58">
      <w:pPr>
        <w:rPr>
          <w:rFonts w:hint="eastAsia"/>
        </w:rPr>
      </w:pPr>
      <w:r>
        <w:rPr>
          <w:rFonts w:hint="eastAsia"/>
        </w:rPr>
        <w:t xml:space="preserve">　　五、税务机关于每月纳税申报期内，向纳税人提供上月稽核比对结果，纳税人应向主管税务机关查询稽核比对结果信息。</w:t>
      </w:r>
    </w:p>
    <w:p w:rsidR="003A4F58" w:rsidRDefault="003A4F58" w:rsidP="003A4F58">
      <w:pPr>
        <w:rPr>
          <w:rFonts w:hint="eastAsia"/>
        </w:rPr>
      </w:pPr>
      <w:r>
        <w:rPr>
          <w:rFonts w:hint="eastAsia"/>
        </w:rPr>
        <w:t xml:space="preserve">　　对稽核比对结果为相符的海关缴款书，纳税人应在税务机关提供稽核比对结果的当月纳税申报期内申报抵扣，逾期的其进项税额不予抵扣。</w:t>
      </w:r>
    </w:p>
    <w:p w:rsidR="003A4F58" w:rsidRDefault="003A4F58" w:rsidP="003A4F58"/>
    <w:p w:rsidR="003A4F58" w:rsidRDefault="003A4F58" w:rsidP="003A4F58">
      <w:pPr>
        <w:rPr>
          <w:rFonts w:hint="eastAsia"/>
        </w:rPr>
      </w:pPr>
      <w:r>
        <w:rPr>
          <w:rFonts w:hint="eastAsia"/>
        </w:rPr>
        <w:t xml:space="preserve">　　六、稽核比对结果异常的处理</w:t>
      </w:r>
    </w:p>
    <w:p w:rsidR="003A4F58" w:rsidRDefault="003A4F58" w:rsidP="003A4F58">
      <w:pPr>
        <w:rPr>
          <w:rFonts w:hint="eastAsia"/>
        </w:rPr>
      </w:pPr>
      <w:r>
        <w:rPr>
          <w:rFonts w:hint="eastAsia"/>
        </w:rPr>
        <w:t xml:space="preserve">　　稽核比对结果异常，是指稽核比对结果为不符、缺联、重号、滞留。</w:t>
      </w:r>
    </w:p>
    <w:p w:rsidR="003A4F58" w:rsidRDefault="003A4F58" w:rsidP="003A4F58">
      <w:pPr>
        <w:rPr>
          <w:rFonts w:hint="eastAsia"/>
        </w:rPr>
      </w:pPr>
      <w:r>
        <w:rPr>
          <w:rFonts w:hint="eastAsia"/>
        </w:rPr>
        <w:t xml:space="preserve">　　（一）对于稽核比对结果为不符、</w:t>
      </w:r>
      <w:proofErr w:type="gramStart"/>
      <w:r>
        <w:rPr>
          <w:rFonts w:hint="eastAsia"/>
        </w:rPr>
        <w:t>缺联的</w:t>
      </w:r>
      <w:proofErr w:type="gramEnd"/>
      <w:r>
        <w:rPr>
          <w:rFonts w:hint="eastAsia"/>
        </w:rPr>
        <w:t>海关缴款书，纳税人应于产生稽核结果的</w:t>
      </w:r>
      <w:r>
        <w:rPr>
          <w:rFonts w:hint="eastAsia"/>
        </w:rPr>
        <w:t>180</w:t>
      </w:r>
      <w:r>
        <w:rPr>
          <w:rFonts w:hint="eastAsia"/>
        </w:rPr>
        <w:t>日内，持海关缴款书原件向主管税务机关申请数据修改或者核对，逾期的其进项税额不予抵</w:t>
      </w:r>
      <w:r>
        <w:rPr>
          <w:rFonts w:hint="eastAsia"/>
        </w:rPr>
        <w:lastRenderedPageBreak/>
        <w:t>扣。属于纳税人数据采集错误的，数据修改后再次进行稽核比对；不属于数据采集错误的，纳税人可向主管税务机关申请数据核对，主管税务机关会同海关进行核查。经核查，海关缴款书票面信息与纳税人实际进口货</w:t>
      </w:r>
      <w:proofErr w:type="gramStart"/>
      <w:r>
        <w:rPr>
          <w:rFonts w:hint="eastAsia"/>
        </w:rPr>
        <w:t>物业务</w:t>
      </w:r>
      <w:proofErr w:type="gramEnd"/>
      <w:r>
        <w:rPr>
          <w:rFonts w:hint="eastAsia"/>
        </w:rPr>
        <w:t>一致的，纳税人应在收到主管税务机关书面通知的次月申报期内申报抵扣，逾期的其进项税额不予抵扣。</w:t>
      </w:r>
    </w:p>
    <w:p w:rsidR="003A4F58" w:rsidRDefault="003A4F58" w:rsidP="003A4F58"/>
    <w:p w:rsidR="003A4F58" w:rsidRDefault="003A4F58" w:rsidP="003A4F58">
      <w:pPr>
        <w:rPr>
          <w:rFonts w:hint="eastAsia"/>
        </w:rPr>
      </w:pPr>
      <w:r>
        <w:rPr>
          <w:rFonts w:hint="eastAsia"/>
        </w:rPr>
        <w:t xml:space="preserve">　　（二）对于稽核比对结果为重号的海关缴款书，由主管税务机关进行核查。经核查，海关缴款书票面信息与纳税人实际进口货</w:t>
      </w:r>
      <w:proofErr w:type="gramStart"/>
      <w:r>
        <w:rPr>
          <w:rFonts w:hint="eastAsia"/>
        </w:rPr>
        <w:t>物业务</w:t>
      </w:r>
      <w:proofErr w:type="gramEnd"/>
      <w:r>
        <w:rPr>
          <w:rFonts w:hint="eastAsia"/>
        </w:rPr>
        <w:t>一致的，纳税人应在收到税务机关书面通知的次月申报期内申报抵扣，逾期的其进项税额不予抵扣。</w:t>
      </w:r>
    </w:p>
    <w:p w:rsidR="003A4F58" w:rsidRDefault="003A4F58" w:rsidP="003A4F58"/>
    <w:p w:rsidR="003A4F58" w:rsidRDefault="003A4F58" w:rsidP="003A4F58">
      <w:pPr>
        <w:rPr>
          <w:rFonts w:hint="eastAsia"/>
        </w:rPr>
      </w:pPr>
      <w:r>
        <w:rPr>
          <w:rFonts w:hint="eastAsia"/>
        </w:rPr>
        <w:t xml:space="preserve">　　（三）对于稽核比对结果为滞留的海关缴款书，可继续参与稽核比对，纳税人不需申请数据核对。</w:t>
      </w:r>
    </w:p>
    <w:p w:rsidR="003A4F58" w:rsidRDefault="003A4F58" w:rsidP="003A4F58"/>
    <w:p w:rsidR="003A4F58" w:rsidRDefault="003A4F58" w:rsidP="003A4F58">
      <w:pPr>
        <w:rPr>
          <w:rFonts w:hint="eastAsia"/>
        </w:rPr>
      </w:pPr>
      <w:r>
        <w:rPr>
          <w:rFonts w:hint="eastAsia"/>
        </w:rPr>
        <w:t xml:space="preserve">　　七、纳税人应在“应交税金”科目下设“待抵扣进项税额”明细科目，用于核算已申请</w:t>
      </w:r>
      <w:proofErr w:type="gramStart"/>
      <w:r>
        <w:rPr>
          <w:rFonts w:hint="eastAsia"/>
        </w:rPr>
        <w:t>稽核但</w:t>
      </w:r>
      <w:proofErr w:type="gramEnd"/>
      <w:r>
        <w:rPr>
          <w:rFonts w:hint="eastAsia"/>
        </w:rPr>
        <w:t>尚未取得稽核相符结果的海关缴款书进项税额。纳税人取得海关缴款书后，应借记“应交税金—待抵扣进项税额”明细科目，贷</w:t>
      </w:r>
      <w:proofErr w:type="gramStart"/>
      <w:r>
        <w:rPr>
          <w:rFonts w:hint="eastAsia"/>
        </w:rPr>
        <w:t>记相关</w:t>
      </w:r>
      <w:proofErr w:type="gramEnd"/>
      <w:r>
        <w:rPr>
          <w:rFonts w:hint="eastAsia"/>
        </w:rPr>
        <w:t>科目；稽核比对相符以及核查后允许抵扣的，应借记“应交税金—应交增值税（进项税额）”专栏，贷记“应交税金—待抵扣进项税额”科目。经核查不得抵扣的进项税额，红字借记“应交税金—待抵扣进项税额”，红字贷</w:t>
      </w:r>
      <w:proofErr w:type="gramStart"/>
      <w:r>
        <w:rPr>
          <w:rFonts w:hint="eastAsia"/>
        </w:rPr>
        <w:t>记相关</w:t>
      </w:r>
      <w:proofErr w:type="gramEnd"/>
      <w:r>
        <w:rPr>
          <w:rFonts w:hint="eastAsia"/>
        </w:rPr>
        <w:t>科目。</w:t>
      </w:r>
    </w:p>
    <w:p w:rsidR="003A4F58" w:rsidRDefault="003A4F58" w:rsidP="003A4F58"/>
    <w:p w:rsidR="003A4F58" w:rsidRDefault="003A4F58" w:rsidP="003A4F58">
      <w:pPr>
        <w:rPr>
          <w:rFonts w:hint="eastAsia"/>
        </w:rPr>
      </w:pPr>
      <w:r>
        <w:rPr>
          <w:rFonts w:hint="eastAsia"/>
        </w:rPr>
        <w:t xml:space="preserve">　　八、增值税纳税申报表及税务机关“一窗式”比对项目的调整</w:t>
      </w:r>
    </w:p>
    <w:p w:rsidR="003A4F58" w:rsidRPr="003A4F58" w:rsidRDefault="003A4F58" w:rsidP="003A4F58">
      <w:pPr>
        <w:widowControl/>
        <w:spacing w:before="100" w:beforeAutospacing="1" w:after="100" w:afterAutospacing="1" w:line="360" w:lineRule="atLeast"/>
        <w:ind w:firstLineChars="250" w:firstLine="525"/>
        <w:jc w:val="left"/>
        <w:rPr>
          <w:rFonts w:ascii="宋体" w:eastAsia="宋体" w:hAnsi="宋体" w:cs="宋体"/>
          <w:color w:val="000000"/>
          <w:kern w:val="0"/>
          <w:szCs w:val="21"/>
        </w:rPr>
      </w:pPr>
      <w:r>
        <w:rPr>
          <w:rFonts w:hint="eastAsia"/>
        </w:rPr>
        <w:t>（一）自</w:t>
      </w:r>
      <w:r>
        <w:rPr>
          <w:rFonts w:hint="eastAsia"/>
        </w:rPr>
        <w:t>2013</w:t>
      </w:r>
      <w:r>
        <w:rPr>
          <w:rFonts w:hint="eastAsia"/>
        </w:rPr>
        <w:t>年</w:t>
      </w:r>
      <w:r>
        <w:rPr>
          <w:rFonts w:hint="eastAsia"/>
        </w:rPr>
        <w:t>7</w:t>
      </w:r>
      <w:r>
        <w:rPr>
          <w:rFonts w:hint="eastAsia"/>
        </w:rPr>
        <w:t>月</w:t>
      </w:r>
      <w:r>
        <w:rPr>
          <w:rFonts w:hint="eastAsia"/>
        </w:rPr>
        <w:t>1</w:t>
      </w:r>
      <w:r>
        <w:rPr>
          <w:rFonts w:hint="eastAsia"/>
        </w:rPr>
        <w:t>日起，纳税人已申请</w:t>
      </w:r>
      <w:proofErr w:type="gramStart"/>
      <w:r>
        <w:rPr>
          <w:rFonts w:hint="eastAsia"/>
        </w:rPr>
        <w:t>稽核但</w:t>
      </w:r>
      <w:proofErr w:type="gramEnd"/>
      <w:r>
        <w:rPr>
          <w:rFonts w:hint="eastAsia"/>
        </w:rPr>
        <w:t>尚未取得稽核相符结果的海关</w:t>
      </w:r>
      <w:r w:rsidRPr="003A4F58">
        <w:rPr>
          <w:rFonts w:ascii="宋体" w:eastAsia="宋体" w:hAnsi="宋体" w:cs="宋体" w:hint="eastAsia"/>
          <w:color w:val="000000"/>
          <w:kern w:val="0"/>
          <w:szCs w:val="21"/>
        </w:rPr>
        <w:t>缴款书进项税额填入《增值税纳税申报表》（一般纳税人适用）附表二“待抵扣进项税额”中的“海关进口增值税专用缴款书”栏。</w:t>
      </w:r>
      <w:r w:rsidRPr="003A4F58">
        <w:rPr>
          <w:rFonts w:ascii="宋体" w:eastAsia="宋体" w:hAnsi="宋体" w:cs="宋体" w:hint="eastAsia"/>
          <w:color w:val="000000"/>
          <w:kern w:val="0"/>
          <w:szCs w:val="21"/>
        </w:rPr>
        <w:br/>
        <w:t xml:space="preserve">　　（二）自2013年8月1日起，海关缴款书“一窗式”比对项目调整为：核对《增值税纳税申报表》（一般纳税人适用）附表二第5栏税额是否等于或小于稽核系统比对相符和核查后允许抵扣的海关缴款书税额。</w:t>
      </w:r>
      <w:r w:rsidRPr="003A4F58">
        <w:rPr>
          <w:rFonts w:ascii="宋体" w:eastAsia="宋体" w:hAnsi="宋体" w:cs="宋体" w:hint="eastAsia"/>
          <w:color w:val="000000"/>
          <w:kern w:val="0"/>
          <w:szCs w:val="21"/>
        </w:rPr>
        <w:br/>
        <w:t xml:space="preserve">　　九、本公告自2013年7月1日起施行，《国家税务总局</w:t>
      </w:r>
      <w:bookmarkStart w:id="0" w:name="_GoBack"/>
      <w:bookmarkEnd w:id="0"/>
      <w:r w:rsidRPr="003A4F58">
        <w:rPr>
          <w:rFonts w:ascii="宋体" w:eastAsia="宋体" w:hAnsi="宋体" w:cs="宋体" w:hint="eastAsia"/>
          <w:color w:val="000000"/>
          <w:kern w:val="0"/>
          <w:szCs w:val="21"/>
        </w:rPr>
        <w:t>关于加强海关进口增值税专用缴款书和废旧物资发票管理有关问题的通知》（国税函〔2004〕128号）、《国家税务总局关于部分地区试行海关进口增值税专用缴款书“先比对后抵扣”管理办法的通知》（国税函〔2009〕83号）、《国家税务总局关于部分地区试行海关进口增值税专用缴款书“先比对后抵扣”管理办法有关问题的通知》（国税函〔2011〕196号）同时废止。</w:t>
      </w:r>
      <w:r w:rsidRPr="003A4F58">
        <w:rPr>
          <w:rFonts w:ascii="宋体" w:eastAsia="宋体" w:hAnsi="宋体" w:cs="宋体" w:hint="eastAsia"/>
          <w:color w:val="000000"/>
          <w:kern w:val="0"/>
          <w:szCs w:val="21"/>
        </w:rPr>
        <w:br/>
        <w:t xml:space="preserve">　　特此公告。</w:t>
      </w:r>
    </w:p>
    <w:p w:rsidR="003A4F58" w:rsidRPr="003A4F58" w:rsidRDefault="003A4F58" w:rsidP="003A4F58">
      <w:pPr>
        <w:widowControl/>
        <w:spacing w:before="100" w:beforeAutospacing="1" w:after="100" w:afterAutospacing="1" w:line="360" w:lineRule="atLeast"/>
        <w:jc w:val="right"/>
        <w:rPr>
          <w:rFonts w:ascii="宋体" w:eastAsia="宋体" w:hAnsi="宋体" w:cs="宋体" w:hint="eastAsia"/>
          <w:color w:val="000000"/>
          <w:kern w:val="0"/>
          <w:szCs w:val="21"/>
        </w:rPr>
      </w:pPr>
      <w:r w:rsidRPr="003A4F58">
        <w:rPr>
          <w:rFonts w:ascii="宋体" w:eastAsia="宋体" w:hAnsi="宋体" w:cs="宋体" w:hint="eastAsia"/>
          <w:color w:val="000000"/>
          <w:kern w:val="0"/>
          <w:szCs w:val="21"/>
        </w:rPr>
        <w:br/>
        <w:t xml:space="preserve">　　国家税务总局 海关总署</w:t>
      </w:r>
      <w:r w:rsidRPr="003A4F58">
        <w:rPr>
          <w:rFonts w:ascii="宋体" w:eastAsia="宋体" w:hAnsi="宋体" w:cs="宋体" w:hint="eastAsia"/>
          <w:color w:val="000000"/>
          <w:kern w:val="0"/>
          <w:szCs w:val="21"/>
        </w:rPr>
        <w:br/>
        <w:t xml:space="preserve">　　2013年6月14日</w:t>
      </w:r>
    </w:p>
    <w:p w:rsidR="00016850" w:rsidRPr="003A4F58" w:rsidRDefault="00016850" w:rsidP="003A4F58">
      <w:pPr>
        <w:rPr>
          <w:rFonts w:hint="eastAsia"/>
        </w:rPr>
      </w:pPr>
    </w:p>
    <w:sectPr w:rsidR="00016850" w:rsidRPr="003A4F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49C"/>
    <w:rsid w:val="00016850"/>
    <w:rsid w:val="003A4F58"/>
    <w:rsid w:val="004C0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A4F58"/>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A4F5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325</Words>
  <Characters>1855</Characters>
  <Application>Microsoft Office Word</Application>
  <DocSecurity>0</DocSecurity>
  <Lines>15</Lines>
  <Paragraphs>4</Paragraphs>
  <ScaleCrop>false</ScaleCrop>
  <Company>微软中国</Company>
  <LinksUpToDate>false</LinksUpToDate>
  <CharactersWithSpaces>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2013-08-12T08:09:00Z</dcterms:created>
  <dcterms:modified xsi:type="dcterms:W3CDTF">2013-08-12T08:14:00Z</dcterms:modified>
</cp:coreProperties>
</file>