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57" w:rsidRPr="00860657" w:rsidRDefault="00860657" w:rsidP="00860657">
      <w:pPr>
        <w:widowControl/>
        <w:shd w:val="clear" w:color="auto" w:fill="FFFFFF"/>
        <w:spacing w:line="495" w:lineRule="atLeast"/>
        <w:jc w:val="center"/>
        <w:rPr>
          <w:rFonts w:ascii="宋体" w:eastAsia="宋体" w:hAnsi="宋体" w:cs="宋体"/>
          <w:b/>
          <w:bCs/>
          <w:color w:val="D30101"/>
          <w:kern w:val="0"/>
          <w:sz w:val="27"/>
          <w:szCs w:val="27"/>
        </w:rPr>
      </w:pPr>
      <w:r w:rsidRPr="00860657">
        <w:rPr>
          <w:rFonts w:ascii="宋体" w:eastAsia="宋体" w:hAnsi="宋体" w:cs="宋体" w:hint="eastAsia"/>
          <w:b/>
          <w:bCs/>
          <w:color w:val="D30101"/>
          <w:kern w:val="0"/>
          <w:sz w:val="27"/>
          <w:szCs w:val="27"/>
        </w:rPr>
        <w:t>科技部 财政部 国家税务总局关于开展高新技术企业认定管理工作检查的通知</w:t>
      </w:r>
    </w:p>
    <w:p w:rsidR="00860657" w:rsidRPr="00860657" w:rsidRDefault="00860657" w:rsidP="00860657">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860657" w:rsidRPr="00860657" w:rsidRDefault="00860657" w:rsidP="00860657">
      <w:pPr>
        <w:widowControl/>
        <w:shd w:val="clear" w:color="auto" w:fill="FFFFFF"/>
        <w:spacing w:before="100" w:beforeAutospacing="1" w:after="100" w:afterAutospacing="1" w:line="405" w:lineRule="atLeast"/>
        <w:jc w:val="center"/>
        <w:rPr>
          <w:rFonts w:ascii="ˎ̥" w:eastAsia="宋体" w:hAnsi="ˎ̥" w:cs="宋体"/>
          <w:color w:val="2A2A2A"/>
          <w:kern w:val="0"/>
          <w:sz w:val="23"/>
          <w:szCs w:val="23"/>
        </w:rPr>
      </w:pPr>
      <w:r w:rsidRPr="00860657">
        <w:rPr>
          <w:rFonts w:ascii="ˎ̥" w:eastAsia="宋体" w:hAnsi="ˎ̥" w:cs="宋体"/>
          <w:color w:val="2A2A2A"/>
          <w:kern w:val="0"/>
          <w:sz w:val="23"/>
          <w:szCs w:val="23"/>
        </w:rPr>
        <w:t>国科发火〔</w:t>
      </w:r>
      <w:r w:rsidRPr="00860657">
        <w:rPr>
          <w:rFonts w:ascii="ˎ̥" w:eastAsia="宋体" w:hAnsi="ˎ̥" w:cs="宋体"/>
          <w:color w:val="2A2A2A"/>
          <w:kern w:val="0"/>
          <w:sz w:val="23"/>
          <w:szCs w:val="23"/>
        </w:rPr>
        <w:t>2012</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1220</w:t>
      </w:r>
      <w:r w:rsidRPr="00860657">
        <w:rPr>
          <w:rFonts w:ascii="ˎ̥" w:eastAsia="宋体" w:hAnsi="ˎ̥" w:cs="宋体"/>
          <w:color w:val="2A2A2A"/>
          <w:kern w:val="0"/>
          <w:sz w:val="23"/>
          <w:szCs w:val="23"/>
        </w:rPr>
        <w:t>号</w:t>
      </w:r>
    </w:p>
    <w:p w:rsidR="00860657" w:rsidRPr="00860657" w:rsidRDefault="00860657" w:rsidP="00860657">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860657">
        <w:rPr>
          <w:rFonts w:ascii="ˎ̥" w:eastAsia="宋体" w:hAnsi="ˎ̥" w:cs="宋体"/>
          <w:color w:val="2A2A2A"/>
          <w:kern w:val="0"/>
          <w:sz w:val="23"/>
          <w:szCs w:val="23"/>
        </w:rPr>
        <w:t>各省、自治区、直辖市以及计划单列市科技厅（委、局）、财政厅（局）、国家税务局、地方税务局：</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为进一步做好高新技术企业认定管理工作，落实相关优惠政策，根据全国高新技术企业认定管理工作领导小组第三次会议的工作部署，科技部、财政部、国家税务总局决定在全国范围内开展对高新技术企业认定管理工作的检查。现将有关事项通知如下：</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一、检查对象</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各地高新技术企业认定管理机构（以下称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认定机构</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）、参与高新技术企业认定的中介机构（以下称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中介机构</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）、参与高新技术企业认定的专家（以下称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专家</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）和在有效期内的高新技术企业。</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二、检查依据</w:t>
      </w:r>
      <w:r w:rsidRPr="00860657">
        <w:rPr>
          <w:rFonts w:ascii="ˎ̥" w:eastAsia="宋体" w:hAnsi="ˎ̥" w:cs="宋体"/>
          <w:color w:val="2A2A2A"/>
          <w:kern w:val="0"/>
          <w:sz w:val="23"/>
          <w:szCs w:val="23"/>
        </w:rPr>
        <w:br/>
        <w:t>    1.</w:t>
      </w:r>
      <w:r w:rsidRPr="00860657">
        <w:rPr>
          <w:rFonts w:ascii="ˎ̥" w:eastAsia="宋体" w:hAnsi="ˎ̥" w:cs="宋体"/>
          <w:color w:val="2A2A2A"/>
          <w:kern w:val="0"/>
          <w:sz w:val="23"/>
          <w:szCs w:val="23"/>
        </w:rPr>
        <w:t>《科技部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财政部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国家税务总局关于印发</w:t>
      </w:r>
      <w:r w:rsidRPr="00860657">
        <w:rPr>
          <w:rFonts w:ascii="ˎ̥" w:eastAsia="宋体" w:hAnsi="ˎ̥" w:cs="宋体"/>
          <w:color w:val="2A2A2A"/>
          <w:kern w:val="0"/>
          <w:sz w:val="23"/>
          <w:szCs w:val="23"/>
        </w:rPr>
        <w:t>&lt;</w:t>
      </w:r>
      <w:r w:rsidRPr="00860657">
        <w:rPr>
          <w:rFonts w:ascii="ˎ̥" w:eastAsia="宋体" w:hAnsi="ˎ̥" w:cs="宋体"/>
          <w:color w:val="2A2A2A"/>
          <w:kern w:val="0"/>
          <w:sz w:val="23"/>
          <w:szCs w:val="23"/>
        </w:rPr>
        <w:t>高新技术企业认定管理办法</w:t>
      </w:r>
      <w:r w:rsidRPr="00860657">
        <w:rPr>
          <w:rFonts w:ascii="ˎ̥" w:eastAsia="宋体" w:hAnsi="ˎ̥" w:cs="宋体"/>
          <w:color w:val="2A2A2A"/>
          <w:kern w:val="0"/>
          <w:sz w:val="23"/>
          <w:szCs w:val="23"/>
        </w:rPr>
        <w:t>&gt;</w:t>
      </w:r>
      <w:r w:rsidRPr="00860657">
        <w:rPr>
          <w:rFonts w:ascii="ˎ̥" w:eastAsia="宋体" w:hAnsi="ˎ̥" w:cs="宋体"/>
          <w:color w:val="2A2A2A"/>
          <w:kern w:val="0"/>
          <w:sz w:val="23"/>
          <w:szCs w:val="23"/>
        </w:rPr>
        <w:t>的通知》（国科发火</w:t>
      </w:r>
      <w:r w:rsidRPr="00860657">
        <w:rPr>
          <w:rFonts w:ascii="ˎ̥" w:eastAsia="宋体" w:hAnsi="ˎ̥" w:cs="宋体"/>
          <w:color w:val="2A2A2A"/>
          <w:kern w:val="0"/>
          <w:sz w:val="23"/>
          <w:szCs w:val="23"/>
        </w:rPr>
        <w:t>[2008]172</w:t>
      </w:r>
      <w:r w:rsidRPr="00860657">
        <w:rPr>
          <w:rFonts w:ascii="ˎ̥" w:eastAsia="宋体" w:hAnsi="ˎ̥" w:cs="宋体"/>
          <w:color w:val="2A2A2A"/>
          <w:kern w:val="0"/>
          <w:sz w:val="23"/>
          <w:szCs w:val="23"/>
        </w:rPr>
        <w:t>号）（以下称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《认定办法》</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br/>
        <w:t>    2.</w:t>
      </w:r>
      <w:r w:rsidRPr="00860657">
        <w:rPr>
          <w:rFonts w:ascii="ˎ̥" w:eastAsia="宋体" w:hAnsi="ˎ̥" w:cs="宋体"/>
          <w:color w:val="2A2A2A"/>
          <w:kern w:val="0"/>
          <w:sz w:val="23"/>
          <w:szCs w:val="23"/>
        </w:rPr>
        <w:t>《科技部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财政部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国家税务总局关于印发</w:t>
      </w:r>
      <w:r w:rsidRPr="00860657">
        <w:rPr>
          <w:rFonts w:ascii="ˎ̥" w:eastAsia="宋体" w:hAnsi="ˎ̥" w:cs="宋体"/>
          <w:color w:val="2A2A2A"/>
          <w:kern w:val="0"/>
          <w:sz w:val="23"/>
          <w:szCs w:val="23"/>
        </w:rPr>
        <w:t>&lt;</w:t>
      </w:r>
      <w:r w:rsidRPr="00860657">
        <w:rPr>
          <w:rFonts w:ascii="ˎ̥" w:eastAsia="宋体" w:hAnsi="ˎ̥" w:cs="宋体"/>
          <w:color w:val="2A2A2A"/>
          <w:kern w:val="0"/>
          <w:sz w:val="23"/>
          <w:szCs w:val="23"/>
        </w:rPr>
        <w:t>高新技术企业认定管理工作指引</w:t>
      </w:r>
      <w:r w:rsidRPr="00860657">
        <w:rPr>
          <w:rFonts w:ascii="ˎ̥" w:eastAsia="宋体" w:hAnsi="ˎ̥" w:cs="宋体"/>
          <w:color w:val="2A2A2A"/>
          <w:kern w:val="0"/>
          <w:sz w:val="23"/>
          <w:szCs w:val="23"/>
        </w:rPr>
        <w:t>&gt;</w:t>
      </w:r>
      <w:r w:rsidRPr="00860657">
        <w:rPr>
          <w:rFonts w:ascii="ˎ̥" w:eastAsia="宋体" w:hAnsi="ˎ̥" w:cs="宋体"/>
          <w:color w:val="2A2A2A"/>
          <w:kern w:val="0"/>
          <w:sz w:val="23"/>
          <w:szCs w:val="23"/>
        </w:rPr>
        <w:t>的通知》（国科发火</w:t>
      </w:r>
      <w:r w:rsidRPr="00860657">
        <w:rPr>
          <w:rFonts w:ascii="ˎ̥" w:eastAsia="宋体" w:hAnsi="ˎ̥" w:cs="宋体"/>
          <w:color w:val="2A2A2A"/>
          <w:kern w:val="0"/>
          <w:sz w:val="23"/>
          <w:szCs w:val="23"/>
        </w:rPr>
        <w:t>[2008]362</w:t>
      </w:r>
      <w:r w:rsidRPr="00860657">
        <w:rPr>
          <w:rFonts w:ascii="ˎ̥" w:eastAsia="宋体" w:hAnsi="ˎ̥" w:cs="宋体"/>
          <w:color w:val="2A2A2A"/>
          <w:kern w:val="0"/>
          <w:sz w:val="23"/>
          <w:szCs w:val="23"/>
        </w:rPr>
        <w:t>号）（以下称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《工作指引》</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br/>
        <w:t>    3.</w:t>
      </w:r>
      <w:r w:rsidRPr="00860657">
        <w:rPr>
          <w:rFonts w:ascii="ˎ̥" w:eastAsia="宋体" w:hAnsi="ˎ̥" w:cs="宋体"/>
          <w:color w:val="2A2A2A"/>
          <w:kern w:val="0"/>
          <w:sz w:val="23"/>
          <w:szCs w:val="23"/>
        </w:rPr>
        <w:t>《关于认真做好</w:t>
      </w:r>
      <w:r w:rsidRPr="00860657">
        <w:rPr>
          <w:rFonts w:ascii="ˎ̥" w:eastAsia="宋体" w:hAnsi="ˎ̥" w:cs="宋体"/>
          <w:color w:val="2A2A2A"/>
          <w:kern w:val="0"/>
          <w:sz w:val="23"/>
          <w:szCs w:val="23"/>
        </w:rPr>
        <w:t>2008</w:t>
      </w:r>
      <w:r w:rsidRPr="00860657">
        <w:rPr>
          <w:rFonts w:ascii="ˎ̥" w:eastAsia="宋体" w:hAnsi="ˎ̥" w:cs="宋体"/>
          <w:color w:val="2A2A2A"/>
          <w:kern w:val="0"/>
          <w:sz w:val="23"/>
          <w:szCs w:val="23"/>
        </w:rPr>
        <w:t>年高新技术企业认定管理工作的通知》（国科发火</w:t>
      </w:r>
      <w:r w:rsidRPr="00860657">
        <w:rPr>
          <w:rFonts w:ascii="ˎ̥" w:eastAsia="宋体" w:hAnsi="ˎ̥" w:cs="宋体"/>
          <w:color w:val="2A2A2A"/>
          <w:kern w:val="0"/>
          <w:sz w:val="23"/>
          <w:szCs w:val="23"/>
        </w:rPr>
        <w:t>[2008]705</w:t>
      </w:r>
      <w:r w:rsidRPr="00860657">
        <w:rPr>
          <w:rFonts w:ascii="ˎ̥" w:eastAsia="宋体" w:hAnsi="ˎ̥" w:cs="宋体"/>
          <w:color w:val="2A2A2A"/>
          <w:kern w:val="0"/>
          <w:sz w:val="23"/>
          <w:szCs w:val="23"/>
        </w:rPr>
        <w:t>号）；</w:t>
      </w:r>
      <w:r w:rsidRPr="00860657">
        <w:rPr>
          <w:rFonts w:ascii="ˎ̥" w:eastAsia="宋体" w:hAnsi="ˎ̥" w:cs="宋体"/>
          <w:color w:val="2A2A2A"/>
          <w:kern w:val="0"/>
          <w:sz w:val="23"/>
          <w:szCs w:val="23"/>
        </w:rPr>
        <w:br/>
        <w:t>    4.</w:t>
      </w:r>
      <w:r w:rsidRPr="00860657">
        <w:rPr>
          <w:rFonts w:ascii="ˎ̥" w:eastAsia="宋体" w:hAnsi="ˎ̥" w:cs="宋体"/>
          <w:color w:val="2A2A2A"/>
          <w:kern w:val="0"/>
          <w:sz w:val="23"/>
          <w:szCs w:val="23"/>
        </w:rPr>
        <w:t>《关于完善中关村国家自主创新示范区高新技术企业认定管理试点工作的通知》（国科发火</w:t>
      </w:r>
      <w:r w:rsidRPr="00860657">
        <w:rPr>
          <w:rFonts w:ascii="ˎ̥" w:eastAsia="宋体" w:hAnsi="ˎ̥" w:cs="宋体"/>
          <w:color w:val="2A2A2A"/>
          <w:kern w:val="0"/>
          <w:sz w:val="23"/>
          <w:szCs w:val="23"/>
        </w:rPr>
        <w:t>[2011]90</w:t>
      </w:r>
      <w:r w:rsidRPr="00860657">
        <w:rPr>
          <w:rFonts w:ascii="ˎ̥" w:eastAsia="宋体" w:hAnsi="ˎ̥" w:cs="宋体"/>
          <w:color w:val="2A2A2A"/>
          <w:kern w:val="0"/>
          <w:sz w:val="23"/>
          <w:szCs w:val="23"/>
        </w:rPr>
        <w:t>号）；</w:t>
      </w:r>
      <w:r w:rsidRPr="00860657">
        <w:rPr>
          <w:rFonts w:ascii="ˎ̥" w:eastAsia="宋体" w:hAnsi="ˎ̥" w:cs="宋体"/>
          <w:color w:val="2A2A2A"/>
          <w:kern w:val="0"/>
          <w:sz w:val="23"/>
          <w:szCs w:val="23"/>
        </w:rPr>
        <w:br/>
        <w:t>    5.</w:t>
      </w:r>
      <w:r w:rsidRPr="00860657">
        <w:rPr>
          <w:rFonts w:ascii="ˎ̥" w:eastAsia="宋体" w:hAnsi="ˎ̥" w:cs="宋体"/>
          <w:color w:val="2A2A2A"/>
          <w:kern w:val="0"/>
          <w:sz w:val="23"/>
          <w:szCs w:val="23"/>
        </w:rPr>
        <w:t>《关于高新技术企业更名和复审等有关事项的通知》（</w:t>
      </w:r>
      <w:proofErr w:type="gramStart"/>
      <w:r w:rsidRPr="00860657">
        <w:rPr>
          <w:rFonts w:ascii="ˎ̥" w:eastAsia="宋体" w:hAnsi="ˎ̥" w:cs="宋体"/>
          <w:color w:val="2A2A2A"/>
          <w:kern w:val="0"/>
          <w:sz w:val="23"/>
          <w:szCs w:val="23"/>
        </w:rPr>
        <w:t>国科火字</w:t>
      </w:r>
      <w:proofErr w:type="gramEnd"/>
      <w:r w:rsidRPr="00860657">
        <w:rPr>
          <w:rFonts w:ascii="ˎ̥" w:eastAsia="宋体" w:hAnsi="ˎ̥" w:cs="宋体"/>
          <w:color w:val="2A2A2A"/>
          <w:kern w:val="0"/>
          <w:sz w:val="23"/>
          <w:szCs w:val="23"/>
        </w:rPr>
        <w:t>[2011]123</w:t>
      </w:r>
      <w:r w:rsidRPr="00860657">
        <w:rPr>
          <w:rFonts w:ascii="ˎ̥" w:eastAsia="宋体" w:hAnsi="ˎ̥" w:cs="宋体"/>
          <w:color w:val="2A2A2A"/>
          <w:kern w:val="0"/>
          <w:sz w:val="23"/>
          <w:szCs w:val="23"/>
        </w:rPr>
        <w:t>号）；</w:t>
      </w:r>
      <w:r w:rsidRPr="00860657">
        <w:rPr>
          <w:rFonts w:ascii="ˎ̥" w:eastAsia="宋体" w:hAnsi="ˎ̥" w:cs="宋体"/>
          <w:color w:val="2A2A2A"/>
          <w:kern w:val="0"/>
          <w:sz w:val="23"/>
          <w:szCs w:val="23"/>
        </w:rPr>
        <w:br/>
        <w:t>    6.</w:t>
      </w:r>
      <w:r w:rsidRPr="00860657">
        <w:rPr>
          <w:rFonts w:ascii="ˎ̥" w:eastAsia="宋体" w:hAnsi="ˎ̥" w:cs="宋体"/>
          <w:color w:val="2A2A2A"/>
          <w:kern w:val="0"/>
          <w:sz w:val="23"/>
          <w:szCs w:val="23"/>
        </w:rPr>
        <w:t>《国家税务总局关于实施高新技术企业所得税优惠有关问题的通知》（国税函</w:t>
      </w:r>
      <w:r w:rsidRPr="00860657">
        <w:rPr>
          <w:rFonts w:ascii="ˎ̥" w:eastAsia="宋体" w:hAnsi="ˎ̥" w:cs="宋体"/>
          <w:color w:val="2A2A2A"/>
          <w:kern w:val="0"/>
          <w:sz w:val="23"/>
          <w:szCs w:val="23"/>
        </w:rPr>
        <w:t>[2009]203</w:t>
      </w:r>
      <w:r w:rsidRPr="00860657">
        <w:rPr>
          <w:rFonts w:ascii="ˎ̥" w:eastAsia="宋体" w:hAnsi="ˎ̥" w:cs="宋体"/>
          <w:color w:val="2A2A2A"/>
          <w:kern w:val="0"/>
          <w:sz w:val="23"/>
          <w:szCs w:val="23"/>
        </w:rPr>
        <w:t>号）；</w:t>
      </w:r>
      <w:r w:rsidRPr="00860657">
        <w:rPr>
          <w:rFonts w:ascii="ˎ̥" w:eastAsia="宋体" w:hAnsi="ˎ̥" w:cs="宋体"/>
          <w:color w:val="2A2A2A"/>
          <w:kern w:val="0"/>
          <w:sz w:val="23"/>
          <w:szCs w:val="23"/>
        </w:rPr>
        <w:br/>
        <w:t>    7.</w:t>
      </w:r>
      <w:r w:rsidRPr="00860657">
        <w:rPr>
          <w:rFonts w:ascii="ˎ̥" w:eastAsia="宋体" w:hAnsi="ˎ̥" w:cs="宋体"/>
          <w:color w:val="2A2A2A"/>
          <w:kern w:val="0"/>
          <w:sz w:val="23"/>
          <w:szCs w:val="23"/>
        </w:rPr>
        <w:t>《关于高新技术企业境外所得适用税率及税收抵免问题的通知》（财税</w:t>
      </w:r>
      <w:r w:rsidRPr="00860657">
        <w:rPr>
          <w:rFonts w:ascii="ˎ̥" w:eastAsia="宋体" w:hAnsi="ˎ̥" w:cs="宋体"/>
          <w:color w:val="2A2A2A"/>
          <w:kern w:val="0"/>
          <w:sz w:val="23"/>
          <w:szCs w:val="23"/>
        </w:rPr>
        <w:t>[2011]47</w:t>
      </w:r>
      <w:r w:rsidRPr="00860657">
        <w:rPr>
          <w:rFonts w:ascii="ˎ̥" w:eastAsia="宋体" w:hAnsi="ˎ̥" w:cs="宋体"/>
          <w:color w:val="2A2A2A"/>
          <w:kern w:val="0"/>
          <w:sz w:val="23"/>
          <w:szCs w:val="23"/>
        </w:rPr>
        <w:t>号）。</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三、检查内容</w:t>
      </w:r>
      <w:r w:rsidRPr="00860657">
        <w:rPr>
          <w:rFonts w:ascii="ˎ̥" w:eastAsia="宋体" w:hAnsi="ˎ̥" w:cs="宋体"/>
          <w:color w:val="2A2A2A"/>
          <w:kern w:val="0"/>
          <w:sz w:val="23"/>
          <w:szCs w:val="23"/>
        </w:rPr>
        <w:br/>
        <w:t xml:space="preserve">    1. </w:t>
      </w:r>
      <w:r w:rsidRPr="00860657">
        <w:rPr>
          <w:rFonts w:ascii="ˎ̥" w:eastAsia="宋体" w:hAnsi="ˎ̥" w:cs="宋体"/>
          <w:color w:val="2A2A2A"/>
          <w:kern w:val="0"/>
          <w:sz w:val="23"/>
          <w:szCs w:val="23"/>
        </w:rPr>
        <w:t>认定机构工作开展情况及认定工作成效；</w:t>
      </w:r>
      <w:r w:rsidRPr="00860657">
        <w:rPr>
          <w:rFonts w:ascii="ˎ̥" w:eastAsia="宋体" w:hAnsi="ˎ̥" w:cs="宋体"/>
          <w:color w:val="2A2A2A"/>
          <w:kern w:val="0"/>
          <w:sz w:val="23"/>
          <w:szCs w:val="23"/>
        </w:rPr>
        <w:br/>
        <w:t xml:space="preserve">    2. </w:t>
      </w:r>
      <w:r w:rsidRPr="00860657">
        <w:rPr>
          <w:rFonts w:ascii="ˎ̥" w:eastAsia="宋体" w:hAnsi="ˎ̥" w:cs="宋体"/>
          <w:color w:val="2A2A2A"/>
          <w:kern w:val="0"/>
          <w:sz w:val="23"/>
          <w:szCs w:val="23"/>
        </w:rPr>
        <w:t>中介机构出具审计报告及收费情况；</w:t>
      </w:r>
      <w:r w:rsidRPr="00860657">
        <w:rPr>
          <w:rFonts w:ascii="ˎ̥" w:eastAsia="宋体" w:hAnsi="ˎ̥" w:cs="宋体"/>
          <w:color w:val="2A2A2A"/>
          <w:kern w:val="0"/>
          <w:sz w:val="23"/>
          <w:szCs w:val="23"/>
        </w:rPr>
        <w:br/>
        <w:t xml:space="preserve">    3. </w:t>
      </w:r>
      <w:r w:rsidRPr="00860657">
        <w:rPr>
          <w:rFonts w:ascii="ˎ̥" w:eastAsia="宋体" w:hAnsi="ˎ̥" w:cs="宋体"/>
          <w:color w:val="2A2A2A"/>
          <w:kern w:val="0"/>
          <w:sz w:val="23"/>
          <w:szCs w:val="23"/>
        </w:rPr>
        <w:t>专家出具评价意见及工作纪律情况；</w:t>
      </w:r>
      <w:r w:rsidRPr="00860657">
        <w:rPr>
          <w:rFonts w:ascii="ˎ̥" w:eastAsia="宋体" w:hAnsi="ˎ̥" w:cs="宋体"/>
          <w:color w:val="2A2A2A"/>
          <w:kern w:val="0"/>
          <w:sz w:val="23"/>
          <w:szCs w:val="23"/>
        </w:rPr>
        <w:br/>
      </w:r>
      <w:r w:rsidRPr="00860657">
        <w:rPr>
          <w:rFonts w:ascii="ˎ̥" w:eastAsia="宋体" w:hAnsi="ˎ̥" w:cs="宋体"/>
          <w:color w:val="2A2A2A"/>
          <w:kern w:val="0"/>
          <w:sz w:val="23"/>
          <w:szCs w:val="23"/>
        </w:rPr>
        <w:lastRenderedPageBreak/>
        <w:t xml:space="preserve">    4. </w:t>
      </w:r>
      <w:r w:rsidRPr="00860657">
        <w:rPr>
          <w:rFonts w:ascii="ˎ̥" w:eastAsia="宋体" w:hAnsi="ˎ̥" w:cs="宋体"/>
          <w:color w:val="2A2A2A"/>
          <w:kern w:val="0"/>
          <w:sz w:val="23"/>
          <w:szCs w:val="23"/>
        </w:rPr>
        <w:t>高新技术企业提交申请材料及享受税收优惠情况。</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检查重点内容详见附件</w:t>
      </w:r>
      <w:r w:rsidRPr="00860657">
        <w:rPr>
          <w:rFonts w:ascii="ˎ̥" w:eastAsia="宋体" w:hAnsi="ˎ̥" w:cs="宋体"/>
          <w:color w:val="2A2A2A"/>
          <w:kern w:val="0"/>
          <w:sz w:val="23"/>
          <w:szCs w:val="23"/>
        </w:rPr>
        <w:t>1</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四、检查方式和时间</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检查分为自查自纠与重点检查两个阶段。</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各地认定机构是自查自纠的主体，具体负责对本地区高新技术企业认定管理工作的检查。自查自纠时间：</w:t>
      </w:r>
      <w:r w:rsidRPr="00860657">
        <w:rPr>
          <w:rFonts w:ascii="ˎ̥" w:eastAsia="宋体" w:hAnsi="ˎ̥" w:cs="宋体"/>
          <w:color w:val="2A2A2A"/>
          <w:kern w:val="0"/>
          <w:sz w:val="23"/>
          <w:szCs w:val="23"/>
        </w:rPr>
        <w:t>2013</w:t>
      </w:r>
      <w:r w:rsidRPr="00860657">
        <w:rPr>
          <w:rFonts w:ascii="ˎ̥" w:eastAsia="宋体" w:hAnsi="ˎ̥" w:cs="宋体"/>
          <w:color w:val="2A2A2A"/>
          <w:kern w:val="0"/>
          <w:sz w:val="23"/>
          <w:szCs w:val="23"/>
        </w:rPr>
        <w:t>年</w:t>
      </w:r>
      <w:r w:rsidRPr="00860657">
        <w:rPr>
          <w:rFonts w:ascii="ˎ̥" w:eastAsia="宋体" w:hAnsi="ˎ̥" w:cs="宋体"/>
          <w:color w:val="2A2A2A"/>
          <w:kern w:val="0"/>
          <w:sz w:val="23"/>
          <w:szCs w:val="23"/>
        </w:rPr>
        <w:t>1</w:t>
      </w:r>
      <w:r w:rsidRPr="00860657">
        <w:rPr>
          <w:rFonts w:ascii="ˎ̥" w:eastAsia="宋体" w:hAnsi="ˎ̥" w:cs="宋体"/>
          <w:color w:val="2A2A2A"/>
          <w:kern w:val="0"/>
          <w:sz w:val="23"/>
          <w:szCs w:val="23"/>
        </w:rPr>
        <w:t>月</w:t>
      </w:r>
      <w:r w:rsidRPr="00860657">
        <w:rPr>
          <w:rFonts w:ascii="ˎ̥" w:eastAsia="宋体" w:hAnsi="ˎ̥" w:cs="宋体"/>
          <w:color w:val="2A2A2A"/>
          <w:kern w:val="0"/>
          <w:sz w:val="23"/>
          <w:szCs w:val="23"/>
        </w:rPr>
        <w:t>1</w:t>
      </w:r>
      <w:r w:rsidRPr="00860657">
        <w:rPr>
          <w:rFonts w:ascii="ˎ̥" w:eastAsia="宋体" w:hAnsi="ˎ̥" w:cs="宋体"/>
          <w:color w:val="2A2A2A"/>
          <w:kern w:val="0"/>
          <w:sz w:val="23"/>
          <w:szCs w:val="23"/>
        </w:rPr>
        <w:t>日至</w:t>
      </w:r>
      <w:r w:rsidRPr="00860657">
        <w:rPr>
          <w:rFonts w:ascii="ˎ̥" w:eastAsia="宋体" w:hAnsi="ˎ̥" w:cs="宋体"/>
          <w:color w:val="2A2A2A"/>
          <w:kern w:val="0"/>
          <w:sz w:val="23"/>
          <w:szCs w:val="23"/>
        </w:rPr>
        <w:t>2013</w:t>
      </w:r>
      <w:r w:rsidRPr="00860657">
        <w:rPr>
          <w:rFonts w:ascii="ˎ̥" w:eastAsia="宋体" w:hAnsi="ˎ̥" w:cs="宋体"/>
          <w:color w:val="2A2A2A"/>
          <w:kern w:val="0"/>
          <w:sz w:val="23"/>
          <w:szCs w:val="23"/>
        </w:rPr>
        <w:t>年</w:t>
      </w:r>
      <w:r w:rsidRPr="00860657">
        <w:rPr>
          <w:rFonts w:ascii="ˎ̥" w:eastAsia="宋体" w:hAnsi="ˎ̥" w:cs="宋体"/>
          <w:color w:val="2A2A2A"/>
          <w:kern w:val="0"/>
          <w:sz w:val="23"/>
          <w:szCs w:val="23"/>
        </w:rPr>
        <w:t>4</w:t>
      </w:r>
      <w:r w:rsidRPr="00860657">
        <w:rPr>
          <w:rFonts w:ascii="ˎ̥" w:eastAsia="宋体" w:hAnsi="ˎ̥" w:cs="宋体"/>
          <w:color w:val="2A2A2A"/>
          <w:kern w:val="0"/>
          <w:sz w:val="23"/>
          <w:szCs w:val="23"/>
        </w:rPr>
        <w:t>月</w:t>
      </w:r>
      <w:r w:rsidRPr="00860657">
        <w:rPr>
          <w:rFonts w:ascii="ˎ̥" w:eastAsia="宋体" w:hAnsi="ˎ̥" w:cs="宋体"/>
          <w:color w:val="2A2A2A"/>
          <w:kern w:val="0"/>
          <w:sz w:val="23"/>
          <w:szCs w:val="23"/>
        </w:rPr>
        <w:t>30</w:t>
      </w:r>
      <w:r w:rsidRPr="00860657">
        <w:rPr>
          <w:rFonts w:ascii="ˎ̥" w:eastAsia="宋体" w:hAnsi="ˎ̥" w:cs="宋体"/>
          <w:color w:val="2A2A2A"/>
          <w:kern w:val="0"/>
          <w:sz w:val="23"/>
          <w:szCs w:val="23"/>
        </w:rPr>
        <w:t>日。</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全国高新技术企业认定管理工作领导小组办公室（以下称</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领导小组办公室</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t>）根据各地自查自纠情况择机组织重点检查。</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五、检查要求</w:t>
      </w:r>
      <w:r w:rsidRPr="00860657">
        <w:rPr>
          <w:rFonts w:ascii="ˎ̥" w:eastAsia="宋体" w:hAnsi="ˎ̥" w:cs="宋体"/>
          <w:color w:val="2A2A2A"/>
          <w:kern w:val="0"/>
          <w:sz w:val="23"/>
          <w:szCs w:val="23"/>
        </w:rPr>
        <w:br/>
        <w:t xml:space="preserve">    1. </w:t>
      </w:r>
      <w:r w:rsidRPr="00860657">
        <w:rPr>
          <w:rFonts w:ascii="ˎ̥" w:eastAsia="宋体" w:hAnsi="ˎ̥" w:cs="宋体"/>
          <w:color w:val="2A2A2A"/>
          <w:kern w:val="0"/>
          <w:sz w:val="23"/>
          <w:szCs w:val="23"/>
        </w:rPr>
        <w:t>本次检查的目的是保证全国高新技术企业认定管理工作的顺利实施和税收优惠政策的贯彻落实，维护国家政策的严肃性、统一性。各地应高度重视此次检查工作，精心组织、统筹安排，科技、财政、国税、地税部门抽调人员组成本地区联合检查组，科技行政管理部门牵头组织实施本地区自查自纠工作。</w:t>
      </w:r>
      <w:r w:rsidRPr="00860657">
        <w:rPr>
          <w:rFonts w:ascii="ˎ̥" w:eastAsia="宋体" w:hAnsi="ˎ̥" w:cs="宋体"/>
          <w:color w:val="2A2A2A"/>
          <w:kern w:val="0"/>
          <w:sz w:val="23"/>
          <w:szCs w:val="23"/>
        </w:rPr>
        <w:br/>
        <w:t xml:space="preserve">    2. </w:t>
      </w:r>
      <w:r w:rsidRPr="00860657">
        <w:rPr>
          <w:rFonts w:ascii="ˎ̥" w:eastAsia="宋体" w:hAnsi="ˎ̥" w:cs="宋体"/>
          <w:color w:val="2A2A2A"/>
          <w:kern w:val="0"/>
          <w:sz w:val="23"/>
          <w:szCs w:val="23"/>
        </w:rPr>
        <w:t>各地要抓紧组织学习相关法律法规、政策文件，深刻领会、把握政策要点，并拟定自查自</w:t>
      </w:r>
      <w:proofErr w:type="gramStart"/>
      <w:r w:rsidRPr="00860657">
        <w:rPr>
          <w:rFonts w:ascii="ˎ̥" w:eastAsia="宋体" w:hAnsi="ˎ̥" w:cs="宋体"/>
          <w:color w:val="2A2A2A"/>
          <w:kern w:val="0"/>
          <w:sz w:val="23"/>
          <w:szCs w:val="23"/>
        </w:rPr>
        <w:t>纠实施</w:t>
      </w:r>
      <w:proofErr w:type="gramEnd"/>
      <w:r w:rsidRPr="00860657">
        <w:rPr>
          <w:rFonts w:ascii="ˎ̥" w:eastAsia="宋体" w:hAnsi="ˎ̥" w:cs="宋体"/>
          <w:color w:val="2A2A2A"/>
          <w:kern w:val="0"/>
          <w:sz w:val="23"/>
          <w:szCs w:val="23"/>
        </w:rPr>
        <w:t>方案，充分做好准备工作。</w:t>
      </w:r>
      <w:r w:rsidRPr="00860657">
        <w:rPr>
          <w:rFonts w:ascii="ˎ̥" w:eastAsia="宋体" w:hAnsi="ˎ̥" w:cs="宋体"/>
          <w:color w:val="2A2A2A"/>
          <w:kern w:val="0"/>
          <w:sz w:val="23"/>
          <w:szCs w:val="23"/>
        </w:rPr>
        <w:br/>
        <w:t xml:space="preserve">    3. </w:t>
      </w:r>
      <w:r w:rsidRPr="00860657">
        <w:rPr>
          <w:rFonts w:ascii="ˎ̥" w:eastAsia="宋体" w:hAnsi="ˎ̥" w:cs="宋体"/>
          <w:color w:val="2A2A2A"/>
          <w:kern w:val="0"/>
          <w:sz w:val="23"/>
          <w:szCs w:val="23"/>
        </w:rPr>
        <w:t>各地要妥善保存自查自</w:t>
      </w:r>
      <w:proofErr w:type="gramStart"/>
      <w:r w:rsidRPr="00860657">
        <w:rPr>
          <w:rFonts w:ascii="ˎ̥" w:eastAsia="宋体" w:hAnsi="ˎ̥" w:cs="宋体"/>
          <w:color w:val="2A2A2A"/>
          <w:kern w:val="0"/>
          <w:sz w:val="23"/>
          <w:szCs w:val="23"/>
        </w:rPr>
        <w:t>纠过程</w:t>
      </w:r>
      <w:proofErr w:type="gramEnd"/>
      <w:r w:rsidRPr="00860657">
        <w:rPr>
          <w:rFonts w:ascii="ˎ̥" w:eastAsia="宋体" w:hAnsi="ˎ̥" w:cs="宋体"/>
          <w:color w:val="2A2A2A"/>
          <w:kern w:val="0"/>
          <w:sz w:val="23"/>
          <w:szCs w:val="23"/>
        </w:rPr>
        <w:t>中的相关材料，对检查中发现的问题应及时纠正，对违规的机构、个人应及时处理，对不符合条件的高新技术企业应取消资格，对自查自纠中发现的重大问题及时向领导小组办公室请示汇报。</w:t>
      </w:r>
      <w:r w:rsidRPr="00860657">
        <w:rPr>
          <w:rFonts w:ascii="ˎ̥" w:eastAsia="宋体" w:hAnsi="ˎ̥" w:cs="宋体"/>
          <w:color w:val="2A2A2A"/>
          <w:kern w:val="0"/>
          <w:sz w:val="23"/>
          <w:szCs w:val="23"/>
        </w:rPr>
        <w:br/>
        <w:t xml:space="preserve">    4. </w:t>
      </w:r>
      <w:r w:rsidRPr="00860657">
        <w:rPr>
          <w:rFonts w:ascii="ˎ̥" w:eastAsia="宋体" w:hAnsi="ˎ̥" w:cs="宋体"/>
          <w:color w:val="2A2A2A"/>
          <w:kern w:val="0"/>
          <w:sz w:val="23"/>
          <w:szCs w:val="23"/>
        </w:rPr>
        <w:t>参与检查工作的单位和个人应廉洁自律，自觉接受社会和媒体的监督，并做好相关资料的保密工作。</w:t>
      </w:r>
      <w:r w:rsidRPr="00860657">
        <w:rPr>
          <w:rFonts w:ascii="ˎ̥" w:eastAsia="宋体" w:hAnsi="ˎ̥" w:cs="宋体"/>
          <w:color w:val="2A2A2A"/>
          <w:kern w:val="0"/>
          <w:sz w:val="23"/>
          <w:szCs w:val="23"/>
        </w:rPr>
        <w:br/>
        <w:t xml:space="preserve">    5. </w:t>
      </w:r>
      <w:r w:rsidRPr="00860657">
        <w:rPr>
          <w:rFonts w:ascii="ˎ̥" w:eastAsia="宋体" w:hAnsi="ˎ̥" w:cs="宋体"/>
          <w:color w:val="2A2A2A"/>
          <w:kern w:val="0"/>
          <w:sz w:val="23"/>
          <w:szCs w:val="23"/>
        </w:rPr>
        <w:t>各地应在</w:t>
      </w:r>
      <w:r w:rsidRPr="00860657">
        <w:rPr>
          <w:rFonts w:ascii="ˎ̥" w:eastAsia="宋体" w:hAnsi="ˎ̥" w:cs="宋体"/>
          <w:color w:val="2A2A2A"/>
          <w:kern w:val="0"/>
          <w:sz w:val="23"/>
          <w:szCs w:val="23"/>
        </w:rPr>
        <w:t>2013</w:t>
      </w:r>
      <w:r w:rsidRPr="00860657">
        <w:rPr>
          <w:rFonts w:ascii="ˎ̥" w:eastAsia="宋体" w:hAnsi="ˎ̥" w:cs="宋体"/>
          <w:color w:val="2A2A2A"/>
          <w:kern w:val="0"/>
          <w:sz w:val="23"/>
          <w:szCs w:val="23"/>
        </w:rPr>
        <w:t>年</w:t>
      </w:r>
      <w:r w:rsidRPr="00860657">
        <w:rPr>
          <w:rFonts w:ascii="ˎ̥" w:eastAsia="宋体" w:hAnsi="ˎ̥" w:cs="宋体"/>
          <w:color w:val="2A2A2A"/>
          <w:kern w:val="0"/>
          <w:sz w:val="23"/>
          <w:szCs w:val="23"/>
        </w:rPr>
        <w:t>5</w:t>
      </w:r>
      <w:r w:rsidRPr="00860657">
        <w:rPr>
          <w:rFonts w:ascii="ˎ̥" w:eastAsia="宋体" w:hAnsi="ˎ̥" w:cs="宋体"/>
          <w:color w:val="2A2A2A"/>
          <w:kern w:val="0"/>
          <w:sz w:val="23"/>
          <w:szCs w:val="23"/>
        </w:rPr>
        <w:t>月</w:t>
      </w:r>
      <w:r w:rsidRPr="00860657">
        <w:rPr>
          <w:rFonts w:ascii="ˎ̥" w:eastAsia="宋体" w:hAnsi="ˎ̥" w:cs="宋体"/>
          <w:color w:val="2A2A2A"/>
          <w:kern w:val="0"/>
          <w:sz w:val="23"/>
          <w:szCs w:val="23"/>
        </w:rPr>
        <w:t>15</w:t>
      </w:r>
      <w:r w:rsidRPr="00860657">
        <w:rPr>
          <w:rFonts w:ascii="ˎ̥" w:eastAsia="宋体" w:hAnsi="ˎ̥" w:cs="宋体"/>
          <w:color w:val="2A2A2A"/>
          <w:kern w:val="0"/>
          <w:sz w:val="23"/>
          <w:szCs w:val="23"/>
        </w:rPr>
        <w:t>日前将自查自纠工作总结（组织及开展情况、主要问题、整改及处理情况、高新技术企业认定管理工作及自查自纠工作成效）以书面、电子光盘的形式报送领导小组办公室，并填报自查自纠情况统计表（详见附件</w:t>
      </w:r>
      <w:r w:rsidRPr="00860657">
        <w:rPr>
          <w:rFonts w:ascii="ˎ̥" w:eastAsia="宋体" w:hAnsi="ˎ̥" w:cs="宋体"/>
          <w:color w:val="2A2A2A"/>
          <w:kern w:val="0"/>
          <w:sz w:val="23"/>
          <w:szCs w:val="23"/>
        </w:rPr>
        <w:t>2</w:t>
      </w:r>
      <w:r w:rsidRPr="00860657">
        <w:rPr>
          <w:rFonts w:ascii="ˎ̥" w:eastAsia="宋体" w:hAnsi="ˎ̥" w:cs="宋体"/>
          <w:color w:val="2A2A2A"/>
          <w:kern w:val="0"/>
          <w:sz w:val="23"/>
          <w:szCs w:val="23"/>
        </w:rPr>
        <w:t>）。</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各地在检查中应认真总结高新技术企业认定管理工作开展情况及效果，对于工作做得好、有创新的单位和个人要给予表扬，对于《认定办法》及《工作指引》要总结研讨、提出建议。要建立信息统计渠道、强化相关统计工作，使社会各方面关注的高新技术企业政策效果能迅速、准确、全面地反映出来，使高新技术企业政策在促进科技与经济结合中发挥更大作用。</w:t>
      </w:r>
      <w:r w:rsidRPr="00860657">
        <w:rPr>
          <w:rFonts w:ascii="ˎ̥" w:eastAsia="宋体" w:hAnsi="ˎ̥" w:cs="宋体"/>
          <w:color w:val="2A2A2A"/>
          <w:kern w:val="0"/>
          <w:sz w:val="23"/>
          <w:szCs w:val="23"/>
        </w:rPr>
        <w:br/>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br/>
        <w:t xml:space="preserve">    </w:t>
      </w:r>
      <w:r w:rsidRPr="00860657">
        <w:rPr>
          <w:rFonts w:ascii="ˎ̥" w:eastAsia="宋体" w:hAnsi="ˎ̥" w:cs="宋体"/>
          <w:color w:val="2A2A2A"/>
          <w:kern w:val="0"/>
          <w:sz w:val="23"/>
          <w:szCs w:val="23"/>
        </w:rPr>
        <w:t>附件：</w:t>
      </w:r>
      <w:r w:rsidRPr="00860657">
        <w:rPr>
          <w:rFonts w:ascii="ˎ̥" w:eastAsia="宋体" w:hAnsi="ˎ̥" w:cs="宋体"/>
          <w:color w:val="2A2A2A"/>
          <w:kern w:val="0"/>
          <w:sz w:val="23"/>
          <w:szCs w:val="23"/>
        </w:rPr>
        <w:t>1.</w:t>
      </w:r>
      <w:hyperlink r:id="rId8" w:tgtFrame="_self" w:history="1">
        <w:r w:rsidRPr="00860657">
          <w:rPr>
            <w:rFonts w:ascii="ˎ̥" w:eastAsia="宋体" w:hAnsi="ˎ̥" w:cs="宋体"/>
            <w:color w:val="000099"/>
            <w:kern w:val="0"/>
            <w:sz w:val="18"/>
            <w:szCs w:val="18"/>
          </w:rPr>
          <w:t xml:space="preserve"> </w:t>
        </w:r>
        <w:r w:rsidRPr="00860657">
          <w:rPr>
            <w:rFonts w:ascii="ˎ̥" w:eastAsia="宋体" w:hAnsi="ˎ̥" w:cs="宋体"/>
            <w:color w:val="000099"/>
            <w:kern w:val="0"/>
            <w:sz w:val="18"/>
            <w:szCs w:val="18"/>
          </w:rPr>
          <w:t>检查重点内容</w:t>
        </w:r>
        <w:r w:rsidRPr="00860657">
          <w:rPr>
            <w:rFonts w:ascii="ˎ̥" w:eastAsia="宋体" w:hAnsi="ˎ̥" w:cs="宋体"/>
            <w:color w:val="000099"/>
            <w:kern w:val="0"/>
            <w:sz w:val="18"/>
            <w:szCs w:val="18"/>
          </w:rPr>
          <w:br/>
        </w:r>
      </w:hyperlink>
      <w:r w:rsidRPr="00860657">
        <w:rPr>
          <w:rFonts w:ascii="ˎ̥" w:eastAsia="宋体" w:hAnsi="ˎ̥" w:cs="宋体"/>
          <w:color w:val="2A2A2A"/>
          <w:kern w:val="0"/>
          <w:sz w:val="23"/>
          <w:szCs w:val="23"/>
        </w:rPr>
        <w:t xml:space="preserve">          2. </w:t>
      </w:r>
      <w:hyperlink r:id="rId9" w:history="1">
        <w:r w:rsidRPr="00860657">
          <w:rPr>
            <w:rFonts w:ascii="ˎ̥" w:eastAsia="宋体" w:hAnsi="ˎ̥" w:cs="宋体"/>
            <w:color w:val="000099"/>
            <w:kern w:val="0"/>
            <w:sz w:val="18"/>
            <w:szCs w:val="18"/>
          </w:rPr>
          <w:t>高新技术企业自查自纠情况统计表</w:t>
        </w:r>
      </w:hyperlink>
    </w:p>
    <w:p w:rsidR="00860657" w:rsidRPr="00860657" w:rsidRDefault="00860657" w:rsidP="00860657">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860657">
        <w:rPr>
          <w:rFonts w:ascii="ˎ̥" w:eastAsia="宋体" w:hAnsi="ˎ̥" w:cs="宋体"/>
          <w:color w:val="2A2A2A"/>
          <w:kern w:val="0"/>
          <w:sz w:val="23"/>
          <w:szCs w:val="23"/>
        </w:rPr>
        <w:t> </w:t>
      </w:r>
    </w:p>
    <w:p w:rsidR="00860657" w:rsidRDefault="00860657" w:rsidP="00860657">
      <w:pPr>
        <w:widowControl/>
        <w:shd w:val="clear" w:color="auto" w:fill="FFFFFF"/>
        <w:spacing w:before="100" w:beforeAutospacing="1" w:after="100" w:afterAutospacing="1" w:line="405" w:lineRule="atLeast"/>
        <w:jc w:val="left"/>
        <w:rPr>
          <w:rFonts w:ascii="ˎ̥" w:eastAsia="宋体" w:hAnsi="ˎ̥" w:cs="宋体" w:hint="eastAsia"/>
          <w:color w:val="2A2A2A"/>
          <w:kern w:val="0"/>
          <w:sz w:val="23"/>
          <w:szCs w:val="23"/>
        </w:rPr>
      </w:pPr>
      <w:r w:rsidRPr="00860657">
        <w:rPr>
          <w:rFonts w:ascii="ˎ̥" w:eastAsia="宋体" w:hAnsi="ˎ̥" w:cs="宋体"/>
          <w:color w:val="2A2A2A"/>
          <w:kern w:val="0"/>
          <w:sz w:val="23"/>
          <w:szCs w:val="23"/>
        </w:rPr>
        <w:lastRenderedPageBreak/>
        <w:t>                           </w:t>
      </w:r>
      <w:r w:rsidRPr="00860657">
        <w:rPr>
          <w:rFonts w:ascii="ˎ̥" w:eastAsia="宋体" w:hAnsi="ˎ̥" w:cs="宋体"/>
          <w:color w:val="2A2A2A"/>
          <w:kern w:val="0"/>
          <w:sz w:val="23"/>
          <w:szCs w:val="23"/>
        </w:rPr>
        <w:t>科</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技</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财</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政</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部</w:t>
      </w:r>
      <w:r w:rsidRPr="00860657">
        <w:rPr>
          <w:rFonts w:ascii="ˎ̥" w:eastAsia="宋体" w:hAnsi="ˎ̥" w:cs="宋体"/>
          <w:color w:val="2A2A2A"/>
          <w:kern w:val="0"/>
          <w:sz w:val="23"/>
          <w:szCs w:val="23"/>
        </w:rPr>
        <w:t xml:space="preserve">          </w:t>
      </w:r>
      <w:r w:rsidRPr="00860657">
        <w:rPr>
          <w:rFonts w:ascii="ˎ̥" w:eastAsia="宋体" w:hAnsi="ˎ̥" w:cs="宋体"/>
          <w:color w:val="2A2A2A"/>
          <w:kern w:val="0"/>
          <w:sz w:val="23"/>
          <w:szCs w:val="23"/>
        </w:rPr>
        <w:t>国家税务总局</w:t>
      </w:r>
      <w:r w:rsidRPr="00860657">
        <w:rPr>
          <w:rFonts w:ascii="ˎ̥" w:eastAsia="宋体" w:hAnsi="ˎ̥" w:cs="宋体"/>
          <w:color w:val="2A2A2A"/>
          <w:kern w:val="0"/>
          <w:sz w:val="23"/>
          <w:szCs w:val="23"/>
        </w:rPr>
        <w:t>   </w:t>
      </w:r>
      <w:r w:rsidRPr="00860657">
        <w:rPr>
          <w:rFonts w:ascii="ˎ̥" w:eastAsia="宋体" w:hAnsi="ˎ̥" w:cs="宋体"/>
          <w:color w:val="2A2A2A"/>
          <w:kern w:val="0"/>
          <w:sz w:val="23"/>
          <w:szCs w:val="23"/>
        </w:rPr>
        <w:br/>
        <w:t>                                             2012</w:t>
      </w:r>
      <w:r w:rsidRPr="00860657">
        <w:rPr>
          <w:rFonts w:ascii="ˎ̥" w:eastAsia="宋体" w:hAnsi="ˎ̥" w:cs="宋体"/>
          <w:color w:val="2A2A2A"/>
          <w:kern w:val="0"/>
          <w:sz w:val="23"/>
          <w:szCs w:val="23"/>
        </w:rPr>
        <w:t>年</w:t>
      </w:r>
      <w:r w:rsidRPr="00860657">
        <w:rPr>
          <w:rFonts w:ascii="ˎ̥" w:eastAsia="宋体" w:hAnsi="ˎ̥" w:cs="宋体"/>
          <w:color w:val="2A2A2A"/>
          <w:kern w:val="0"/>
          <w:sz w:val="23"/>
          <w:szCs w:val="23"/>
        </w:rPr>
        <w:t>12</w:t>
      </w:r>
      <w:r w:rsidRPr="00860657">
        <w:rPr>
          <w:rFonts w:ascii="ˎ̥" w:eastAsia="宋体" w:hAnsi="ˎ̥" w:cs="宋体"/>
          <w:color w:val="2A2A2A"/>
          <w:kern w:val="0"/>
          <w:sz w:val="23"/>
          <w:szCs w:val="23"/>
        </w:rPr>
        <w:t>月</w:t>
      </w:r>
      <w:r w:rsidRPr="00860657">
        <w:rPr>
          <w:rFonts w:ascii="ˎ̥" w:eastAsia="宋体" w:hAnsi="ˎ̥" w:cs="宋体"/>
          <w:color w:val="2A2A2A"/>
          <w:kern w:val="0"/>
          <w:sz w:val="23"/>
          <w:szCs w:val="23"/>
        </w:rPr>
        <w:t>28</w:t>
      </w:r>
      <w:r w:rsidRPr="00860657">
        <w:rPr>
          <w:rFonts w:ascii="ˎ̥" w:eastAsia="宋体" w:hAnsi="ˎ̥" w:cs="宋体"/>
          <w:color w:val="2A2A2A"/>
          <w:kern w:val="0"/>
          <w:sz w:val="23"/>
          <w:szCs w:val="23"/>
        </w:rPr>
        <w:t>日</w:t>
      </w:r>
      <w:r w:rsidRPr="00860657">
        <w:rPr>
          <w:rFonts w:ascii="ˎ̥" w:eastAsia="宋体" w:hAnsi="ˎ̥" w:cs="宋体"/>
          <w:color w:val="2A2A2A"/>
          <w:kern w:val="0"/>
          <w:sz w:val="23"/>
          <w:szCs w:val="23"/>
        </w:rPr>
        <w:t xml:space="preserve"> </w:t>
      </w:r>
    </w:p>
    <w:p w:rsidR="00860657" w:rsidRDefault="00860657" w:rsidP="00860657">
      <w:pPr>
        <w:widowControl/>
        <w:shd w:val="clear" w:color="auto" w:fill="FFFFFF"/>
        <w:spacing w:before="100" w:beforeAutospacing="1" w:after="100" w:afterAutospacing="1" w:line="405" w:lineRule="atLeast"/>
        <w:jc w:val="left"/>
        <w:rPr>
          <w:rFonts w:ascii="ˎ̥" w:eastAsia="宋体" w:hAnsi="ˎ̥" w:cs="宋体" w:hint="eastAsia"/>
          <w:color w:val="2A2A2A"/>
          <w:kern w:val="0"/>
          <w:sz w:val="23"/>
          <w:szCs w:val="23"/>
        </w:rPr>
      </w:pPr>
    </w:p>
    <w:p w:rsidR="00860657" w:rsidRPr="00860657" w:rsidRDefault="00860657" w:rsidP="00860657">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p>
    <w:p w:rsidR="00860657" w:rsidRDefault="00860657" w:rsidP="00860657">
      <w:pPr>
        <w:snapToGrid w:val="0"/>
        <w:spacing w:line="360" w:lineRule="auto"/>
        <w:rPr>
          <w:rFonts w:ascii="Times New Roman" w:eastAsia="黑体"/>
        </w:rPr>
      </w:pPr>
      <w:r>
        <w:rPr>
          <w:rFonts w:ascii="Times New Roman" w:eastAsia="黑体"/>
        </w:rPr>
        <w:t>附件</w:t>
      </w:r>
      <w:r>
        <w:rPr>
          <w:rFonts w:ascii="Times New Roman" w:eastAsia="黑体"/>
        </w:rPr>
        <w:t>1</w:t>
      </w:r>
    </w:p>
    <w:p w:rsidR="00860657" w:rsidRDefault="00860657" w:rsidP="00860657">
      <w:pPr>
        <w:spacing w:line="580" w:lineRule="exact"/>
        <w:jc w:val="center"/>
        <w:rPr>
          <w:rFonts w:ascii="长城小标宋体" w:eastAsia="长城小标宋体" w:hAnsi="长城小标宋体" w:hint="eastAsia"/>
          <w:b/>
          <w:sz w:val="36"/>
        </w:rPr>
      </w:pPr>
      <w:r>
        <w:rPr>
          <w:rFonts w:ascii="长城小标宋体" w:eastAsia="长城小标宋体" w:hAnsi="长城小标宋体" w:hint="eastAsia"/>
          <w:b/>
          <w:sz w:val="36"/>
        </w:rPr>
        <w:t>检查重点内容</w:t>
      </w:r>
    </w:p>
    <w:p w:rsidR="00860657" w:rsidRDefault="00860657" w:rsidP="00860657">
      <w:pPr>
        <w:snapToGrid w:val="0"/>
        <w:spacing w:line="348" w:lineRule="auto"/>
        <w:ind w:firstLine="641"/>
        <w:rPr>
          <w:rFonts w:ascii="Times New Roman" w:hint="eastAsia"/>
          <w:snapToGrid w:val="0"/>
          <w:spacing w:val="1"/>
        </w:rPr>
      </w:pP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一、认定机构</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认定机构组织认定管理工作开展情况，包括工作机制、工作流程、人员分工、会议制度、认定工作成效等；</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是否超越国家规定制定地方性认定标准和条件；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在把握认定权限、认定标准、认定范围等方面是否符合相关文件规定；</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4. </w:t>
      </w:r>
      <w:r>
        <w:rPr>
          <w:rFonts w:ascii="Times New Roman" w:hint="eastAsia"/>
          <w:snapToGrid w:val="0"/>
          <w:spacing w:val="1"/>
        </w:rPr>
        <w:t>在认定过程中是否存在违规操作情况，如为提高评分而对同一申请材料进行重复评价等；</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5. </w:t>
      </w:r>
      <w:r>
        <w:rPr>
          <w:rFonts w:ascii="Times New Roman" w:hint="eastAsia"/>
          <w:snapToGrid w:val="0"/>
          <w:spacing w:val="1"/>
        </w:rPr>
        <w:t>对中介机构的选择是否符合规定条件，发现有弄虚作假等行为的，是否已取消其参与认定工作的资格；</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6. </w:t>
      </w:r>
      <w:r>
        <w:rPr>
          <w:rFonts w:ascii="Times New Roman" w:hint="eastAsia"/>
          <w:snapToGrid w:val="0"/>
          <w:spacing w:val="1"/>
        </w:rPr>
        <w:t>专家库的建立及专家的选取是否符合相关要求；</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7. </w:t>
      </w:r>
      <w:r>
        <w:rPr>
          <w:rFonts w:ascii="Times New Roman" w:hint="eastAsia"/>
          <w:snapToGrid w:val="0"/>
          <w:spacing w:val="1"/>
        </w:rPr>
        <w:t>对发生重大变化或更名的高新技术企业资格是否及时按规定条件进行了审核；</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8. </w:t>
      </w:r>
      <w:r>
        <w:rPr>
          <w:rFonts w:ascii="Times New Roman" w:hint="eastAsia"/>
          <w:snapToGrid w:val="0"/>
          <w:spacing w:val="1"/>
        </w:rPr>
        <w:t>是否按《管理办法》第十五条的规定及时取消了相关企业的高新技术企业资格；</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9. </w:t>
      </w:r>
      <w:r>
        <w:rPr>
          <w:rFonts w:ascii="Times New Roman" w:hint="eastAsia"/>
          <w:snapToGrid w:val="0"/>
          <w:spacing w:val="1"/>
        </w:rPr>
        <w:t>是否及时受理、核实并处理了有关举报。</w:t>
      </w: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二、中介机构</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是否符合规定的条件；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是否按照规定对企业的研究开发费用和高新技术产品（服务）收入进行专项审计；</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是否按照规定据实出具专项审计报告，审计结论是否负责、准确、清晰；</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4. </w:t>
      </w:r>
      <w:r>
        <w:rPr>
          <w:rFonts w:ascii="Times New Roman" w:hint="eastAsia"/>
          <w:snapToGrid w:val="0"/>
          <w:spacing w:val="1"/>
        </w:rPr>
        <w:t>审计收费是否符合有关规定。</w:t>
      </w: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三、专家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是否符合规定的条件；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是否存在超限（超分、超档）打分的情况；</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评价意见与分值是否相符，评价意见是否能真实反映企业情况；</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4. </w:t>
      </w:r>
      <w:r>
        <w:rPr>
          <w:rFonts w:ascii="Times New Roman" w:hint="eastAsia"/>
          <w:snapToGrid w:val="0"/>
          <w:spacing w:val="1"/>
        </w:rPr>
        <w:t>有无违反专家纪律的情况。</w:t>
      </w: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四、高新技术企业</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是否符合居民企业条件；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是否将所属分支机构与总机构汇总计算相关指标，是否以分支机构单独申报；</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lastRenderedPageBreak/>
        <w:t xml:space="preserve">3. </w:t>
      </w:r>
      <w:r>
        <w:rPr>
          <w:rFonts w:ascii="Times New Roman" w:hint="eastAsia"/>
          <w:snapToGrid w:val="0"/>
          <w:spacing w:val="1"/>
        </w:rPr>
        <w:t>提交的知识产权、技术领域、研发活动、产品（服务）收入、研发费用归集、人员等申请材料是否真实、准确、完整，是否符合相关规定；</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4. </w:t>
      </w:r>
      <w:r>
        <w:rPr>
          <w:rFonts w:ascii="Times New Roman" w:hint="eastAsia"/>
          <w:snapToGrid w:val="0"/>
          <w:spacing w:val="1"/>
        </w:rPr>
        <w:t>是否按照规定及时报告了经营业务、生产技术活动等发生的重大变化信息；</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5. </w:t>
      </w:r>
      <w:r>
        <w:rPr>
          <w:rFonts w:ascii="Times New Roman" w:hint="eastAsia"/>
          <w:snapToGrid w:val="0"/>
          <w:spacing w:val="1"/>
        </w:rPr>
        <w:t>更名企业是否按照有关规定及时办理了相关事项。</w:t>
      </w: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五、认定条件</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（一）核心自主知识产权</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核心自主知识产权是否是本企业申报前三年的</w:t>
      </w:r>
      <w:r>
        <w:rPr>
          <w:rFonts w:ascii="Times New Roman" w:hint="eastAsia"/>
          <w:snapToGrid w:val="0"/>
          <w:spacing w:val="1"/>
        </w:rPr>
        <w:t>1</w:t>
      </w:r>
      <w:r>
        <w:rPr>
          <w:rFonts w:ascii="Times New Roman" w:hint="eastAsia"/>
          <w:snapToGrid w:val="0"/>
          <w:spacing w:val="1"/>
        </w:rPr>
        <w:t>月</w:t>
      </w:r>
      <w:r>
        <w:rPr>
          <w:rFonts w:ascii="Times New Roman" w:hint="eastAsia"/>
          <w:snapToGrid w:val="0"/>
          <w:spacing w:val="1"/>
        </w:rPr>
        <w:t>1</w:t>
      </w:r>
      <w:r>
        <w:rPr>
          <w:rFonts w:ascii="Times New Roman" w:hint="eastAsia"/>
          <w:snapToGrid w:val="0"/>
          <w:spacing w:val="1"/>
        </w:rPr>
        <w:t>日起至申报日前获得；以独占许可方式拥有的知识产权是否是全球独占许可，并签订了独占许可协议；高新技术企业的有效期是否在五年以上的独占许可期内；</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核心自主知识产权范围是否符合规定要求，是否具有权属证明（授权通知书或授权证书）；</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核心自主知识产权是否对企业的主要产品（服务）在技术上发挥核心支持作用。</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（二）研发费用归集</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企业是否按规定确认研发活动并如实填报《研究开发项目情况表》；</w:t>
      </w:r>
      <w:r>
        <w:rPr>
          <w:rFonts w:ascii="Times New Roman" w:hint="eastAsia"/>
          <w:snapToGrid w:val="0"/>
          <w:spacing w:val="1"/>
        </w:rPr>
        <w:t xml:space="preserve"> </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企业是否按规定要求设置研发费用辅助核算</w:t>
      </w:r>
      <w:proofErr w:type="gramStart"/>
      <w:r>
        <w:rPr>
          <w:rFonts w:ascii="Times New Roman" w:hint="eastAsia"/>
          <w:snapToGrid w:val="0"/>
          <w:spacing w:val="1"/>
        </w:rPr>
        <w:t>帐目</w:t>
      </w:r>
      <w:proofErr w:type="gramEnd"/>
      <w:r>
        <w:rPr>
          <w:rFonts w:ascii="Times New Roman" w:hint="eastAsia"/>
          <w:snapToGrid w:val="0"/>
          <w:spacing w:val="1"/>
        </w:rPr>
        <w:t>，是否按规定分项归集并填写《企业年度研究开发费用结构明细表》；</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研发费用占销售收入之比是否符合要求；</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4. </w:t>
      </w:r>
      <w:r>
        <w:rPr>
          <w:rFonts w:ascii="Times New Roman" w:hint="eastAsia"/>
          <w:snapToGrid w:val="0"/>
          <w:spacing w:val="1"/>
        </w:rPr>
        <w:t>企业委托外部研究开发是否符合独立交易原则，是否超标准计入研发费用总额；是否将支付的特许权使用费作为委托外部研究开发费用；</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5. </w:t>
      </w:r>
      <w:r>
        <w:rPr>
          <w:rFonts w:ascii="Times New Roman" w:hint="eastAsia"/>
          <w:snapToGrid w:val="0"/>
          <w:spacing w:val="1"/>
        </w:rPr>
        <w:t>企业是否将接受委托的研发收入计入本企业的研发费用。</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（三）高新技术产品（服务）及收入</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对企业的主要产品（服务）发挥核心支持作用的技术是否属于《国家重点支持的高新技术领域》规定的范围；</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收入是否按照规定进行归集，高新技术产品（服务）收入是否达到规定比例；</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计入的高新技术产品（服务）收入是否与申报的高新技术产品（服务）相对应。</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（四）人员</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企业当年职工总数的统计是否符合要求；</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科技人员、研发人员的统计、占比是否符合规定；</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是否将非本企业人员（不满</w:t>
      </w:r>
      <w:r>
        <w:rPr>
          <w:rFonts w:ascii="Times New Roman" w:hint="eastAsia"/>
          <w:snapToGrid w:val="0"/>
          <w:spacing w:val="1"/>
        </w:rPr>
        <w:t>183</w:t>
      </w:r>
      <w:r>
        <w:rPr>
          <w:rFonts w:ascii="Times New Roman" w:hint="eastAsia"/>
          <w:snapToGrid w:val="0"/>
          <w:spacing w:val="1"/>
        </w:rPr>
        <w:t>天）、本企业非研发人员计入科技人员、研发人员。</w:t>
      </w:r>
    </w:p>
    <w:p w:rsidR="00860657" w:rsidRDefault="00860657" w:rsidP="00860657">
      <w:pPr>
        <w:snapToGrid w:val="0"/>
        <w:spacing w:line="348" w:lineRule="auto"/>
        <w:ind w:firstLine="641"/>
        <w:rPr>
          <w:rFonts w:ascii="黑体" w:eastAsia="黑体" w:hAnsi="黑体" w:hint="eastAsia"/>
          <w:snapToGrid w:val="0"/>
          <w:spacing w:val="1"/>
        </w:rPr>
      </w:pPr>
      <w:r>
        <w:rPr>
          <w:rFonts w:ascii="黑体" w:eastAsia="黑体" w:hAnsi="黑体" w:hint="eastAsia"/>
          <w:snapToGrid w:val="0"/>
          <w:spacing w:val="1"/>
        </w:rPr>
        <w:t>六、税收优惠落实情况</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1. </w:t>
      </w:r>
      <w:r>
        <w:rPr>
          <w:rFonts w:ascii="Times New Roman" w:hint="eastAsia"/>
          <w:snapToGrid w:val="0"/>
          <w:spacing w:val="1"/>
        </w:rPr>
        <w:t>是否对已认定企业落实了税收优惠政策；</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2. </w:t>
      </w:r>
      <w:r>
        <w:rPr>
          <w:rFonts w:ascii="Times New Roman" w:hint="eastAsia"/>
          <w:snapToGrid w:val="0"/>
          <w:spacing w:val="1"/>
        </w:rPr>
        <w:t>在执行税收优惠政策过程中，税务机关发现企业不具备高新技术企业资格的，是否提请了认定机构复核，认定机构是否及时组织了复核；</w:t>
      </w:r>
    </w:p>
    <w:p w:rsidR="00860657" w:rsidRDefault="00860657" w:rsidP="00860657">
      <w:pPr>
        <w:snapToGrid w:val="0"/>
        <w:spacing w:line="348" w:lineRule="auto"/>
        <w:ind w:firstLine="641"/>
        <w:rPr>
          <w:rFonts w:ascii="Times New Roman" w:hint="eastAsia"/>
          <w:snapToGrid w:val="0"/>
          <w:spacing w:val="1"/>
        </w:rPr>
      </w:pPr>
      <w:r>
        <w:rPr>
          <w:rFonts w:ascii="Times New Roman" w:hint="eastAsia"/>
          <w:snapToGrid w:val="0"/>
          <w:spacing w:val="1"/>
        </w:rPr>
        <w:t xml:space="preserve">3. </w:t>
      </w:r>
      <w:r>
        <w:rPr>
          <w:rFonts w:ascii="Times New Roman" w:hint="eastAsia"/>
          <w:snapToGrid w:val="0"/>
          <w:spacing w:val="1"/>
        </w:rPr>
        <w:t>认定机构是否对有关部门的审计、检查发现的问题进行了及时纠正、处理。</w:t>
      </w:r>
    </w:p>
    <w:p w:rsidR="00860657" w:rsidRDefault="00860657" w:rsidP="00860657">
      <w:pPr>
        <w:rPr>
          <w:rFonts w:ascii="Times New Roman" w:hint="eastAsia"/>
          <w:snapToGrid w:val="0"/>
          <w:spacing w:val="1"/>
        </w:rPr>
      </w:pPr>
    </w:p>
    <w:p w:rsidR="00860657" w:rsidRDefault="00860657" w:rsidP="00860657">
      <w:pPr>
        <w:rPr>
          <w:rFonts w:ascii="Times New Roman" w:hint="eastAsia"/>
          <w:snapToGrid w:val="0"/>
          <w:spacing w:val="1"/>
        </w:rPr>
      </w:pPr>
    </w:p>
    <w:p w:rsidR="00860657" w:rsidRDefault="00860657" w:rsidP="00860657">
      <w:pPr>
        <w:rPr>
          <w:rFonts w:ascii="Times New Roman" w:eastAsia="黑体"/>
        </w:rPr>
      </w:pPr>
      <w:r>
        <w:rPr>
          <w:rFonts w:ascii="Times New Roman" w:eastAsia="黑体"/>
        </w:rPr>
        <w:t>附件</w:t>
      </w:r>
      <w:r>
        <w:rPr>
          <w:rFonts w:ascii="Times New Roman" w:eastAsia="黑体"/>
        </w:rPr>
        <w:t>2</w:t>
      </w:r>
    </w:p>
    <w:p w:rsidR="00860657" w:rsidRDefault="00860657" w:rsidP="00860657">
      <w:pPr>
        <w:jc w:val="center"/>
        <w:rPr>
          <w:rFonts w:ascii="Times New Roman" w:eastAsia="长城小标宋体"/>
          <w:b/>
          <w:bCs/>
          <w:sz w:val="36"/>
        </w:rPr>
      </w:pPr>
      <w:r>
        <w:rPr>
          <w:rFonts w:ascii="Times New Roman" w:eastAsia="长城小标宋体"/>
          <w:b/>
          <w:bCs/>
          <w:sz w:val="36"/>
        </w:rPr>
        <w:t>高新技术企业自查自纠情况统计表</w:t>
      </w:r>
    </w:p>
    <w:p w:rsidR="00860657" w:rsidRDefault="00860657" w:rsidP="00860657">
      <w:pPr>
        <w:snapToGrid w:val="0"/>
        <w:jc w:val="left"/>
        <w:rPr>
          <w:rFonts w:hAnsi="仿宋_GB2312" w:hint="eastAsia"/>
          <w:sz w:val="24"/>
        </w:rPr>
      </w:pPr>
    </w:p>
    <w:p w:rsidR="00860657" w:rsidRDefault="00860657" w:rsidP="00860657">
      <w:pPr>
        <w:jc w:val="left"/>
        <w:rPr>
          <w:rFonts w:hAnsi="仿宋_GB2312" w:hint="eastAsia"/>
          <w:sz w:val="30"/>
        </w:rPr>
      </w:pPr>
      <w:r>
        <w:rPr>
          <w:rFonts w:hAnsi="仿宋_GB2312" w:hint="eastAsia"/>
          <w:sz w:val="30"/>
        </w:rPr>
        <w:t>地区：</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17"/>
        <w:gridCol w:w="1217"/>
        <w:gridCol w:w="1218"/>
        <w:gridCol w:w="1218"/>
        <w:gridCol w:w="1218"/>
        <w:gridCol w:w="1552"/>
      </w:tblGrid>
      <w:tr w:rsidR="00860657" w:rsidTr="00E966B7">
        <w:trPr>
          <w:trHeight w:val="769"/>
        </w:trPr>
        <w:tc>
          <w:tcPr>
            <w:tcW w:w="1285" w:type="dxa"/>
            <w:vAlign w:val="center"/>
          </w:tcPr>
          <w:p w:rsidR="00860657" w:rsidRDefault="00860657" w:rsidP="00E966B7">
            <w:pPr>
              <w:jc w:val="center"/>
              <w:rPr>
                <w:rFonts w:ascii="Times New Roman"/>
                <w:sz w:val="28"/>
              </w:rPr>
            </w:pPr>
            <w:r>
              <w:rPr>
                <w:rFonts w:ascii="Times New Roman"/>
                <w:sz w:val="24"/>
              </w:rPr>
              <w:t>高</w:t>
            </w:r>
            <w:proofErr w:type="gramStart"/>
            <w:r>
              <w:rPr>
                <w:rFonts w:ascii="Times New Roman"/>
                <w:sz w:val="24"/>
              </w:rPr>
              <w:t>企数量</w:t>
            </w:r>
            <w:proofErr w:type="gramEnd"/>
          </w:p>
        </w:tc>
        <w:tc>
          <w:tcPr>
            <w:tcW w:w="2434" w:type="dxa"/>
            <w:gridSpan w:val="2"/>
            <w:tcBorders>
              <w:bottom w:val="single" w:sz="4" w:space="0" w:color="auto"/>
            </w:tcBorders>
            <w:vAlign w:val="center"/>
          </w:tcPr>
          <w:p w:rsidR="00860657" w:rsidRDefault="00860657" w:rsidP="00E966B7">
            <w:pPr>
              <w:jc w:val="center"/>
              <w:rPr>
                <w:rFonts w:ascii="Times New Roman"/>
                <w:sz w:val="28"/>
              </w:rPr>
            </w:pPr>
          </w:p>
        </w:tc>
        <w:tc>
          <w:tcPr>
            <w:tcW w:w="2436" w:type="dxa"/>
            <w:gridSpan w:val="2"/>
            <w:tcBorders>
              <w:bottom w:val="single" w:sz="4" w:space="0" w:color="auto"/>
            </w:tcBorders>
            <w:vAlign w:val="center"/>
          </w:tcPr>
          <w:p w:rsidR="00860657" w:rsidRDefault="00860657" w:rsidP="00E966B7">
            <w:pPr>
              <w:jc w:val="center"/>
              <w:rPr>
                <w:rFonts w:ascii="Times New Roman"/>
                <w:sz w:val="28"/>
              </w:rPr>
            </w:pPr>
            <w:r>
              <w:rPr>
                <w:rFonts w:ascii="Times New Roman"/>
                <w:sz w:val="24"/>
              </w:rPr>
              <w:t>检查户数</w:t>
            </w:r>
          </w:p>
        </w:tc>
        <w:tc>
          <w:tcPr>
            <w:tcW w:w="2770" w:type="dxa"/>
            <w:gridSpan w:val="2"/>
            <w:tcBorders>
              <w:bottom w:val="single" w:sz="4" w:space="0" w:color="auto"/>
            </w:tcBorders>
            <w:vAlign w:val="center"/>
          </w:tcPr>
          <w:p w:rsidR="00860657" w:rsidRDefault="00860657" w:rsidP="00E966B7">
            <w:pPr>
              <w:jc w:val="center"/>
              <w:rPr>
                <w:rFonts w:ascii="Times New Roman"/>
                <w:sz w:val="28"/>
              </w:rPr>
            </w:pPr>
          </w:p>
        </w:tc>
      </w:tr>
      <w:tr w:rsidR="00860657" w:rsidTr="00E966B7">
        <w:trPr>
          <w:trHeight w:val="587"/>
        </w:trPr>
        <w:tc>
          <w:tcPr>
            <w:tcW w:w="1285" w:type="dxa"/>
            <w:vMerge w:val="restart"/>
            <w:tcBorders>
              <w:right w:val="single" w:sz="4" w:space="0" w:color="auto"/>
            </w:tcBorders>
            <w:vAlign w:val="center"/>
          </w:tcPr>
          <w:p w:rsidR="00860657" w:rsidRDefault="00860657" w:rsidP="00E966B7">
            <w:pPr>
              <w:jc w:val="center"/>
              <w:rPr>
                <w:rFonts w:ascii="Times New Roman"/>
                <w:sz w:val="24"/>
              </w:rPr>
            </w:pPr>
            <w:r>
              <w:rPr>
                <w:rFonts w:ascii="Times New Roman"/>
                <w:sz w:val="24"/>
              </w:rPr>
              <w:t>存</w:t>
            </w:r>
            <w:r>
              <w:rPr>
                <w:rFonts w:ascii="Times New Roman"/>
                <w:sz w:val="24"/>
              </w:rPr>
              <w:t xml:space="preserve"> </w:t>
            </w:r>
            <w:r>
              <w:rPr>
                <w:rFonts w:ascii="Times New Roman"/>
                <w:sz w:val="24"/>
              </w:rPr>
              <w:t>在</w:t>
            </w:r>
          </w:p>
          <w:p w:rsidR="00860657" w:rsidRDefault="00860657" w:rsidP="00E966B7">
            <w:pPr>
              <w:jc w:val="center"/>
              <w:rPr>
                <w:rFonts w:ascii="Times New Roman"/>
                <w:sz w:val="24"/>
              </w:rPr>
            </w:pPr>
          </w:p>
          <w:p w:rsidR="00860657" w:rsidRDefault="00860657" w:rsidP="00E966B7">
            <w:pPr>
              <w:jc w:val="center"/>
              <w:rPr>
                <w:rFonts w:ascii="Times New Roman"/>
                <w:sz w:val="24"/>
              </w:rPr>
            </w:pPr>
            <w:r>
              <w:rPr>
                <w:rFonts w:ascii="Times New Roman"/>
                <w:sz w:val="24"/>
              </w:rPr>
              <w:t>问</w:t>
            </w:r>
            <w:r>
              <w:rPr>
                <w:rFonts w:ascii="Times New Roman"/>
                <w:sz w:val="24"/>
              </w:rPr>
              <w:t xml:space="preserve"> </w:t>
            </w:r>
            <w:r>
              <w:rPr>
                <w:rFonts w:ascii="Times New Roman"/>
                <w:sz w:val="24"/>
              </w:rPr>
              <w:t>题</w:t>
            </w:r>
          </w:p>
          <w:p w:rsidR="00860657" w:rsidRDefault="00860657" w:rsidP="00E966B7">
            <w:pPr>
              <w:jc w:val="center"/>
              <w:rPr>
                <w:rFonts w:ascii="Times New Roman"/>
                <w:sz w:val="24"/>
              </w:rPr>
            </w:pPr>
          </w:p>
          <w:p w:rsidR="00860657" w:rsidRDefault="00860657" w:rsidP="00E966B7">
            <w:pPr>
              <w:jc w:val="center"/>
              <w:rPr>
                <w:rFonts w:ascii="Times New Roman"/>
                <w:sz w:val="24"/>
              </w:rPr>
            </w:pPr>
            <w:r>
              <w:rPr>
                <w:rFonts w:ascii="Times New Roman"/>
                <w:sz w:val="24"/>
              </w:rPr>
              <w:t>企</w:t>
            </w:r>
            <w:r>
              <w:rPr>
                <w:rFonts w:ascii="Times New Roman"/>
                <w:sz w:val="24"/>
              </w:rPr>
              <w:t xml:space="preserve"> </w:t>
            </w:r>
            <w:r>
              <w:rPr>
                <w:rFonts w:ascii="Times New Roman"/>
                <w:sz w:val="24"/>
              </w:rPr>
              <w:t>业</w:t>
            </w:r>
          </w:p>
          <w:p w:rsidR="00860657" w:rsidRDefault="00860657" w:rsidP="00E966B7">
            <w:pPr>
              <w:jc w:val="center"/>
              <w:rPr>
                <w:rFonts w:ascii="Times New Roman"/>
                <w:sz w:val="24"/>
              </w:rPr>
            </w:pPr>
          </w:p>
          <w:p w:rsidR="00860657" w:rsidRDefault="00860657" w:rsidP="00E966B7">
            <w:pPr>
              <w:jc w:val="center"/>
              <w:rPr>
                <w:rFonts w:ascii="Times New Roman"/>
                <w:sz w:val="28"/>
              </w:rPr>
            </w:pPr>
            <w:r>
              <w:rPr>
                <w:rFonts w:ascii="Times New Roman"/>
                <w:sz w:val="24"/>
              </w:rPr>
              <w:t>户</w:t>
            </w:r>
            <w:r>
              <w:rPr>
                <w:rFonts w:ascii="Times New Roman"/>
                <w:sz w:val="24"/>
              </w:rPr>
              <w:t xml:space="preserve"> </w:t>
            </w:r>
            <w:r>
              <w:rPr>
                <w:rFonts w:ascii="Times New Roman"/>
                <w:sz w:val="24"/>
              </w:rPr>
              <w:t>数</w:t>
            </w:r>
          </w:p>
        </w:tc>
        <w:tc>
          <w:tcPr>
            <w:tcW w:w="7640" w:type="dxa"/>
            <w:gridSpan w:val="6"/>
            <w:tcBorders>
              <w:top w:val="single" w:sz="4" w:space="0" w:color="auto"/>
              <w:left w:val="single" w:sz="4" w:space="0" w:color="auto"/>
              <w:bottom w:val="nil"/>
              <w:right w:val="single" w:sz="4" w:space="0" w:color="auto"/>
            </w:tcBorders>
            <w:vAlign w:val="center"/>
          </w:tcPr>
          <w:p w:rsidR="00860657" w:rsidRDefault="00860657" w:rsidP="00E966B7">
            <w:pPr>
              <w:jc w:val="center"/>
              <w:rPr>
                <w:rFonts w:ascii="Times New Roman"/>
                <w:sz w:val="28"/>
              </w:rPr>
            </w:pPr>
            <w:r>
              <w:rPr>
                <w:rFonts w:ascii="Times New Roman"/>
                <w:sz w:val="24"/>
              </w:rPr>
              <w:t>问</w:t>
            </w:r>
            <w:r>
              <w:rPr>
                <w:rFonts w:ascii="Times New Roman"/>
                <w:sz w:val="24"/>
              </w:rPr>
              <w:t xml:space="preserve">  </w:t>
            </w:r>
            <w:r>
              <w:rPr>
                <w:rFonts w:ascii="Times New Roman"/>
                <w:sz w:val="24"/>
              </w:rPr>
              <w:t>题</w:t>
            </w:r>
            <w:r>
              <w:rPr>
                <w:rFonts w:ascii="Times New Roman"/>
                <w:sz w:val="24"/>
              </w:rPr>
              <w:t xml:space="preserve">  </w:t>
            </w:r>
            <w:r>
              <w:rPr>
                <w:rFonts w:ascii="Times New Roman"/>
                <w:sz w:val="24"/>
              </w:rPr>
              <w:t>企</w:t>
            </w:r>
            <w:r>
              <w:rPr>
                <w:rFonts w:ascii="Times New Roman"/>
                <w:sz w:val="24"/>
              </w:rPr>
              <w:t xml:space="preserve">  </w:t>
            </w:r>
            <w:r>
              <w:rPr>
                <w:rFonts w:ascii="Times New Roman"/>
                <w:sz w:val="24"/>
              </w:rPr>
              <w:t>业</w:t>
            </w:r>
            <w:r>
              <w:rPr>
                <w:rFonts w:ascii="Times New Roman"/>
                <w:sz w:val="24"/>
              </w:rPr>
              <w:t xml:space="preserve">  </w:t>
            </w:r>
            <w:r>
              <w:rPr>
                <w:rFonts w:ascii="Times New Roman"/>
                <w:sz w:val="24"/>
              </w:rPr>
              <w:t>分</w:t>
            </w:r>
            <w:r>
              <w:rPr>
                <w:rFonts w:ascii="Times New Roman"/>
                <w:sz w:val="24"/>
              </w:rPr>
              <w:t xml:space="preserve">  </w:t>
            </w:r>
            <w:r>
              <w:rPr>
                <w:rFonts w:ascii="Times New Roman"/>
                <w:sz w:val="24"/>
              </w:rPr>
              <w:t>类</w:t>
            </w:r>
            <w:r>
              <w:rPr>
                <w:rFonts w:ascii="Times New Roman"/>
                <w:sz w:val="24"/>
              </w:rPr>
              <w:t xml:space="preserve">  </w:t>
            </w:r>
            <w:r>
              <w:rPr>
                <w:rFonts w:ascii="Times New Roman"/>
                <w:sz w:val="24"/>
              </w:rPr>
              <w:t>户</w:t>
            </w:r>
            <w:r>
              <w:rPr>
                <w:rFonts w:ascii="Times New Roman"/>
                <w:sz w:val="24"/>
              </w:rPr>
              <w:t xml:space="preserve">  </w:t>
            </w:r>
            <w:r>
              <w:rPr>
                <w:rFonts w:ascii="Times New Roman"/>
                <w:sz w:val="24"/>
              </w:rPr>
              <w:t>数</w:t>
            </w:r>
          </w:p>
        </w:tc>
      </w:tr>
      <w:tr w:rsidR="00860657" w:rsidTr="00860657">
        <w:trPr>
          <w:trHeight w:val="602"/>
        </w:trPr>
        <w:tc>
          <w:tcPr>
            <w:tcW w:w="1285" w:type="dxa"/>
            <w:vMerge/>
            <w:tcBorders>
              <w:right w:val="single" w:sz="4" w:space="0" w:color="auto"/>
            </w:tcBorders>
            <w:vAlign w:val="center"/>
          </w:tcPr>
          <w:p w:rsidR="00860657" w:rsidRDefault="00860657" w:rsidP="00E966B7">
            <w:pPr>
              <w:jc w:val="center"/>
              <w:rPr>
                <w:rFonts w:ascii="Times New Roman"/>
                <w:sz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合</w:t>
            </w:r>
            <w:r>
              <w:rPr>
                <w:rFonts w:ascii="Times New Roman"/>
                <w:sz w:val="24"/>
              </w:rPr>
              <w:t xml:space="preserve"> </w:t>
            </w:r>
            <w:bookmarkStart w:id="0" w:name="_GoBack"/>
            <w:bookmarkEnd w:id="0"/>
            <w:r>
              <w:rPr>
                <w:rFonts w:ascii="Times New Roman"/>
                <w:sz w:val="24"/>
              </w:rPr>
              <w:t>计</w:t>
            </w:r>
          </w:p>
        </w:tc>
        <w:tc>
          <w:tcPr>
            <w:tcW w:w="1217"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核心自主知识产权</w:t>
            </w:r>
          </w:p>
        </w:tc>
        <w:tc>
          <w:tcPr>
            <w:tcW w:w="1218"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研发费用归集</w:t>
            </w:r>
          </w:p>
        </w:tc>
        <w:tc>
          <w:tcPr>
            <w:tcW w:w="1218"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高新产品（服务）及收入</w:t>
            </w:r>
          </w:p>
        </w:tc>
        <w:tc>
          <w:tcPr>
            <w:tcW w:w="1218"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人</w:t>
            </w:r>
            <w:r>
              <w:rPr>
                <w:rFonts w:ascii="Times New Roman"/>
                <w:sz w:val="24"/>
              </w:rPr>
              <w:t xml:space="preserve"> </w:t>
            </w:r>
            <w:r>
              <w:rPr>
                <w:rFonts w:ascii="Times New Roman"/>
                <w:sz w:val="24"/>
              </w:rPr>
              <w:t>员</w:t>
            </w:r>
          </w:p>
        </w:tc>
        <w:tc>
          <w:tcPr>
            <w:tcW w:w="1552" w:type="dxa"/>
            <w:tcBorders>
              <w:top w:val="single" w:sz="4" w:space="0" w:color="auto"/>
              <w:left w:val="single" w:sz="4" w:space="0" w:color="auto"/>
              <w:bottom w:val="single" w:sz="4" w:space="0" w:color="auto"/>
              <w:right w:val="single" w:sz="4" w:space="0" w:color="auto"/>
            </w:tcBorders>
            <w:vAlign w:val="center"/>
          </w:tcPr>
          <w:p w:rsidR="00860657" w:rsidRDefault="00860657" w:rsidP="00E966B7">
            <w:pPr>
              <w:jc w:val="center"/>
              <w:rPr>
                <w:rFonts w:ascii="Times New Roman"/>
                <w:sz w:val="24"/>
              </w:rPr>
            </w:pPr>
            <w:r>
              <w:rPr>
                <w:rFonts w:ascii="Times New Roman"/>
                <w:sz w:val="24"/>
              </w:rPr>
              <w:t>其</w:t>
            </w:r>
            <w:r>
              <w:rPr>
                <w:rFonts w:ascii="Times New Roman"/>
                <w:sz w:val="24"/>
              </w:rPr>
              <w:t xml:space="preserve"> </w:t>
            </w:r>
            <w:r>
              <w:rPr>
                <w:rFonts w:ascii="Times New Roman"/>
                <w:sz w:val="24"/>
              </w:rPr>
              <w:t>他</w:t>
            </w:r>
          </w:p>
        </w:tc>
      </w:tr>
      <w:tr w:rsidR="00860657" w:rsidTr="00E966B7">
        <w:trPr>
          <w:trHeight w:val="799"/>
        </w:trPr>
        <w:tc>
          <w:tcPr>
            <w:tcW w:w="1285" w:type="dxa"/>
            <w:vMerge/>
            <w:vAlign w:val="center"/>
          </w:tcPr>
          <w:p w:rsidR="00860657" w:rsidRDefault="00860657" w:rsidP="00E966B7">
            <w:pPr>
              <w:jc w:val="center"/>
              <w:rPr>
                <w:rFonts w:ascii="Times New Roman"/>
                <w:sz w:val="28"/>
              </w:rPr>
            </w:pPr>
          </w:p>
        </w:tc>
        <w:tc>
          <w:tcPr>
            <w:tcW w:w="1217" w:type="dxa"/>
            <w:tcBorders>
              <w:top w:val="single" w:sz="4" w:space="0" w:color="auto"/>
            </w:tcBorders>
            <w:vAlign w:val="center"/>
          </w:tcPr>
          <w:p w:rsidR="00860657" w:rsidRDefault="00860657" w:rsidP="00E966B7">
            <w:pPr>
              <w:jc w:val="center"/>
              <w:rPr>
                <w:rFonts w:ascii="Times New Roman"/>
                <w:sz w:val="28"/>
              </w:rPr>
            </w:pPr>
          </w:p>
        </w:tc>
        <w:tc>
          <w:tcPr>
            <w:tcW w:w="1217" w:type="dxa"/>
            <w:tcBorders>
              <w:top w:val="single" w:sz="4" w:space="0" w:color="auto"/>
              <w:right w:val="single" w:sz="4" w:space="0" w:color="auto"/>
            </w:tcBorders>
            <w:vAlign w:val="center"/>
          </w:tcPr>
          <w:p w:rsidR="00860657" w:rsidRDefault="00860657" w:rsidP="00E966B7">
            <w:pPr>
              <w:jc w:val="center"/>
              <w:rPr>
                <w:rFonts w:ascii="Times New Roman"/>
                <w:sz w:val="28"/>
              </w:rPr>
            </w:pPr>
          </w:p>
        </w:tc>
        <w:tc>
          <w:tcPr>
            <w:tcW w:w="1218" w:type="dxa"/>
            <w:tcBorders>
              <w:top w:val="single" w:sz="4" w:space="0" w:color="auto"/>
              <w:left w:val="single" w:sz="4" w:space="0" w:color="auto"/>
              <w:right w:val="single" w:sz="4" w:space="0" w:color="auto"/>
            </w:tcBorders>
            <w:vAlign w:val="center"/>
          </w:tcPr>
          <w:p w:rsidR="00860657" w:rsidRDefault="00860657" w:rsidP="00E966B7">
            <w:pPr>
              <w:jc w:val="center"/>
              <w:rPr>
                <w:rFonts w:ascii="Times New Roman"/>
                <w:sz w:val="28"/>
              </w:rPr>
            </w:pPr>
          </w:p>
        </w:tc>
        <w:tc>
          <w:tcPr>
            <w:tcW w:w="1218" w:type="dxa"/>
            <w:tcBorders>
              <w:top w:val="single" w:sz="4" w:space="0" w:color="auto"/>
              <w:left w:val="single" w:sz="4" w:space="0" w:color="auto"/>
              <w:right w:val="single" w:sz="4" w:space="0" w:color="auto"/>
            </w:tcBorders>
            <w:vAlign w:val="center"/>
          </w:tcPr>
          <w:p w:rsidR="00860657" w:rsidRDefault="00860657" w:rsidP="00E966B7">
            <w:pPr>
              <w:jc w:val="center"/>
              <w:rPr>
                <w:rFonts w:ascii="Times New Roman"/>
                <w:sz w:val="28"/>
              </w:rPr>
            </w:pPr>
          </w:p>
        </w:tc>
        <w:tc>
          <w:tcPr>
            <w:tcW w:w="1218" w:type="dxa"/>
            <w:tcBorders>
              <w:top w:val="single" w:sz="4" w:space="0" w:color="auto"/>
              <w:left w:val="single" w:sz="4" w:space="0" w:color="auto"/>
              <w:right w:val="single" w:sz="4" w:space="0" w:color="auto"/>
            </w:tcBorders>
            <w:vAlign w:val="center"/>
          </w:tcPr>
          <w:p w:rsidR="00860657" w:rsidRDefault="00860657" w:rsidP="00E966B7">
            <w:pPr>
              <w:jc w:val="center"/>
              <w:rPr>
                <w:rFonts w:ascii="Times New Roman"/>
                <w:sz w:val="28"/>
              </w:rPr>
            </w:pPr>
          </w:p>
        </w:tc>
        <w:tc>
          <w:tcPr>
            <w:tcW w:w="1552" w:type="dxa"/>
            <w:tcBorders>
              <w:top w:val="single" w:sz="4" w:space="0" w:color="auto"/>
              <w:left w:val="single" w:sz="4" w:space="0" w:color="auto"/>
              <w:right w:val="single" w:sz="4" w:space="0" w:color="auto"/>
            </w:tcBorders>
            <w:vAlign w:val="center"/>
          </w:tcPr>
          <w:p w:rsidR="00860657" w:rsidRDefault="00860657" w:rsidP="00E966B7">
            <w:pPr>
              <w:jc w:val="center"/>
              <w:rPr>
                <w:rFonts w:ascii="Times New Roman"/>
                <w:sz w:val="28"/>
              </w:rPr>
            </w:pPr>
          </w:p>
        </w:tc>
      </w:tr>
      <w:tr w:rsidR="00860657" w:rsidTr="00E966B7">
        <w:trPr>
          <w:trHeight w:val="3273"/>
        </w:trPr>
        <w:tc>
          <w:tcPr>
            <w:tcW w:w="1285" w:type="dxa"/>
            <w:vAlign w:val="center"/>
          </w:tcPr>
          <w:p w:rsidR="00860657" w:rsidRDefault="00860657" w:rsidP="00E966B7">
            <w:pPr>
              <w:jc w:val="center"/>
              <w:rPr>
                <w:rFonts w:ascii="Times New Roman"/>
                <w:sz w:val="24"/>
              </w:rPr>
            </w:pPr>
            <w:r>
              <w:rPr>
                <w:rFonts w:ascii="Times New Roman"/>
                <w:sz w:val="24"/>
              </w:rPr>
              <w:t>问</w:t>
            </w:r>
            <w:r>
              <w:rPr>
                <w:rFonts w:ascii="Times New Roman"/>
                <w:sz w:val="24"/>
              </w:rPr>
              <w:t xml:space="preserve"> </w:t>
            </w:r>
            <w:r>
              <w:rPr>
                <w:rFonts w:ascii="Times New Roman"/>
                <w:sz w:val="24"/>
              </w:rPr>
              <w:t>题</w:t>
            </w:r>
          </w:p>
          <w:p w:rsidR="00860657" w:rsidRDefault="00860657" w:rsidP="00E966B7">
            <w:pPr>
              <w:jc w:val="center"/>
              <w:rPr>
                <w:rFonts w:ascii="Times New Roman"/>
                <w:sz w:val="24"/>
              </w:rPr>
            </w:pPr>
            <w:r>
              <w:rPr>
                <w:rFonts w:ascii="Times New Roman"/>
                <w:sz w:val="24"/>
              </w:rPr>
              <w:t xml:space="preserve"> </w:t>
            </w:r>
          </w:p>
          <w:p w:rsidR="00860657" w:rsidRDefault="00860657" w:rsidP="00E966B7">
            <w:pPr>
              <w:jc w:val="center"/>
              <w:rPr>
                <w:rFonts w:ascii="Times New Roman"/>
                <w:sz w:val="24"/>
              </w:rPr>
            </w:pPr>
            <w:r>
              <w:rPr>
                <w:rFonts w:ascii="Times New Roman"/>
                <w:sz w:val="24"/>
              </w:rPr>
              <w:t>企</w:t>
            </w:r>
            <w:r>
              <w:rPr>
                <w:rFonts w:ascii="Times New Roman"/>
                <w:sz w:val="24"/>
              </w:rPr>
              <w:t xml:space="preserve"> </w:t>
            </w:r>
            <w:r>
              <w:rPr>
                <w:rFonts w:ascii="Times New Roman"/>
                <w:sz w:val="24"/>
              </w:rPr>
              <w:t>业</w:t>
            </w:r>
          </w:p>
          <w:p w:rsidR="00860657" w:rsidRDefault="00860657" w:rsidP="00E966B7">
            <w:pPr>
              <w:jc w:val="center"/>
              <w:rPr>
                <w:rFonts w:ascii="Times New Roman"/>
                <w:sz w:val="24"/>
              </w:rPr>
            </w:pPr>
            <w:r>
              <w:rPr>
                <w:rFonts w:ascii="Times New Roman"/>
                <w:sz w:val="24"/>
              </w:rPr>
              <w:t xml:space="preserve"> </w:t>
            </w:r>
          </w:p>
          <w:p w:rsidR="00860657" w:rsidRDefault="00860657" w:rsidP="00E966B7">
            <w:pPr>
              <w:jc w:val="center"/>
              <w:rPr>
                <w:rFonts w:ascii="Times New Roman"/>
                <w:sz w:val="24"/>
              </w:rPr>
            </w:pPr>
            <w:r>
              <w:rPr>
                <w:rFonts w:ascii="Times New Roman"/>
                <w:sz w:val="24"/>
              </w:rPr>
              <w:t>处</w:t>
            </w:r>
            <w:r>
              <w:rPr>
                <w:rFonts w:ascii="Times New Roman"/>
                <w:sz w:val="24"/>
              </w:rPr>
              <w:t xml:space="preserve"> </w:t>
            </w:r>
            <w:r>
              <w:rPr>
                <w:rFonts w:ascii="Times New Roman"/>
                <w:sz w:val="24"/>
              </w:rPr>
              <w:t>理</w:t>
            </w:r>
          </w:p>
          <w:p w:rsidR="00860657" w:rsidRDefault="00860657" w:rsidP="00E966B7">
            <w:pPr>
              <w:jc w:val="center"/>
              <w:rPr>
                <w:rFonts w:ascii="Times New Roman"/>
                <w:sz w:val="24"/>
              </w:rPr>
            </w:pPr>
          </w:p>
          <w:p w:rsidR="00860657" w:rsidRDefault="00860657" w:rsidP="00E966B7">
            <w:pPr>
              <w:jc w:val="center"/>
              <w:rPr>
                <w:rFonts w:ascii="Times New Roman"/>
                <w:sz w:val="24"/>
              </w:rPr>
            </w:pPr>
            <w:r>
              <w:rPr>
                <w:rFonts w:ascii="Times New Roman"/>
                <w:sz w:val="24"/>
              </w:rPr>
              <w:t>情</w:t>
            </w:r>
            <w:r>
              <w:rPr>
                <w:rFonts w:ascii="Times New Roman"/>
                <w:sz w:val="24"/>
              </w:rPr>
              <w:t xml:space="preserve"> </w:t>
            </w:r>
            <w:proofErr w:type="gramStart"/>
            <w:r>
              <w:rPr>
                <w:rFonts w:ascii="Times New Roman"/>
                <w:sz w:val="24"/>
              </w:rPr>
              <w:t>况</w:t>
            </w:r>
            <w:proofErr w:type="gramEnd"/>
          </w:p>
          <w:p w:rsidR="00860657" w:rsidRDefault="00860657" w:rsidP="00E966B7">
            <w:pPr>
              <w:jc w:val="center"/>
              <w:rPr>
                <w:rFonts w:ascii="Times New Roman"/>
                <w:sz w:val="24"/>
              </w:rPr>
            </w:pPr>
          </w:p>
          <w:p w:rsidR="00860657" w:rsidRDefault="00860657" w:rsidP="00E966B7">
            <w:pPr>
              <w:jc w:val="left"/>
              <w:rPr>
                <w:rFonts w:ascii="Times New Roman"/>
                <w:sz w:val="28"/>
              </w:rPr>
            </w:pPr>
            <w:r>
              <w:rPr>
                <w:rFonts w:ascii="Times New Roman"/>
                <w:spacing w:val="-20"/>
              </w:rPr>
              <w:t>（限</w:t>
            </w:r>
            <w:r>
              <w:rPr>
                <w:rFonts w:ascii="Times New Roman"/>
                <w:spacing w:val="-20"/>
              </w:rPr>
              <w:t>100</w:t>
            </w:r>
            <w:r>
              <w:rPr>
                <w:rFonts w:ascii="Times New Roman"/>
                <w:spacing w:val="-20"/>
              </w:rPr>
              <w:t>字）</w:t>
            </w:r>
          </w:p>
        </w:tc>
        <w:tc>
          <w:tcPr>
            <w:tcW w:w="7640" w:type="dxa"/>
            <w:gridSpan w:val="6"/>
            <w:vAlign w:val="center"/>
          </w:tcPr>
          <w:p w:rsidR="00860657" w:rsidRDefault="00860657" w:rsidP="00E966B7">
            <w:pPr>
              <w:jc w:val="center"/>
              <w:rPr>
                <w:rFonts w:ascii="Times New Roman"/>
                <w:sz w:val="28"/>
              </w:rPr>
            </w:pPr>
          </w:p>
        </w:tc>
      </w:tr>
      <w:tr w:rsidR="00860657" w:rsidTr="00E966B7">
        <w:trPr>
          <w:trHeight w:val="3414"/>
        </w:trPr>
        <w:tc>
          <w:tcPr>
            <w:tcW w:w="8925" w:type="dxa"/>
            <w:gridSpan w:val="7"/>
          </w:tcPr>
          <w:p w:rsidR="00860657" w:rsidRDefault="00860657" w:rsidP="00E966B7">
            <w:pPr>
              <w:rPr>
                <w:rFonts w:ascii="Times New Roman"/>
                <w:sz w:val="28"/>
              </w:rPr>
            </w:pPr>
            <w:r>
              <w:rPr>
                <w:rFonts w:ascii="Times New Roman"/>
                <w:sz w:val="24"/>
              </w:rPr>
              <w:t>其他需要说明问题：</w:t>
            </w:r>
          </w:p>
        </w:tc>
      </w:tr>
    </w:tbl>
    <w:p w:rsidR="00860657" w:rsidRDefault="00860657" w:rsidP="00860657">
      <w:pPr>
        <w:snapToGrid w:val="0"/>
        <w:spacing w:beforeLines="20" w:before="62" w:line="360" w:lineRule="auto"/>
        <w:rPr>
          <w:rFonts w:ascii="Times New Roman" w:hint="eastAsia"/>
          <w:sz w:val="30"/>
        </w:rPr>
      </w:pPr>
      <w:r>
        <w:rPr>
          <w:rFonts w:hAnsi="仿宋_GB2312" w:hint="eastAsia"/>
          <w:sz w:val="30"/>
        </w:rPr>
        <w:t>填报时间：</w:t>
      </w:r>
      <w:r>
        <w:rPr>
          <w:rFonts w:hAnsi="仿宋_GB2312" w:hint="eastAsia"/>
          <w:sz w:val="30"/>
        </w:rPr>
        <w:t xml:space="preserve">                     </w:t>
      </w:r>
      <w:r>
        <w:rPr>
          <w:rFonts w:hAnsi="仿宋_GB2312" w:hint="eastAsia"/>
          <w:sz w:val="30"/>
        </w:rPr>
        <w:t>填报人：</w:t>
      </w:r>
    </w:p>
    <w:p w:rsidR="00860657" w:rsidRDefault="00860657" w:rsidP="00860657">
      <w:pPr>
        <w:snapToGrid w:val="0"/>
        <w:rPr>
          <w:rFonts w:ascii="Times New Roman" w:hint="eastAsia"/>
          <w:sz w:val="11"/>
          <w:szCs w:val="11"/>
        </w:rPr>
      </w:pPr>
    </w:p>
    <w:p w:rsidR="003466E1" w:rsidRPr="00860657" w:rsidRDefault="003466E1" w:rsidP="00516DEF">
      <w:pPr>
        <w:pStyle w:val="a4"/>
        <w:spacing w:before="0" w:beforeAutospacing="0" w:after="0" w:afterAutospacing="0" w:line="360" w:lineRule="auto"/>
        <w:rPr>
          <w:rFonts w:ascii="simsun" w:hAnsi="simsun" w:hint="eastAsia"/>
          <w:color w:val="323E32"/>
          <w:sz w:val="21"/>
          <w:szCs w:val="21"/>
        </w:rPr>
      </w:pPr>
    </w:p>
    <w:sectPr w:rsidR="003466E1" w:rsidRPr="00860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E2" w:rsidRDefault="009704E2" w:rsidP="00860657">
      <w:r>
        <w:separator/>
      </w:r>
    </w:p>
  </w:endnote>
  <w:endnote w:type="continuationSeparator" w:id="0">
    <w:p w:rsidR="009704E2" w:rsidRDefault="009704E2" w:rsidP="0086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E2" w:rsidRDefault="009704E2" w:rsidP="00860657">
      <w:r>
        <w:separator/>
      </w:r>
    </w:p>
  </w:footnote>
  <w:footnote w:type="continuationSeparator" w:id="0">
    <w:p w:rsidR="009704E2" w:rsidRDefault="009704E2" w:rsidP="0086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E2"/>
    <w:rsid w:val="003466E1"/>
    <w:rsid w:val="00417CE2"/>
    <w:rsid w:val="00516DEF"/>
    <w:rsid w:val="00860657"/>
    <w:rsid w:val="009704E2"/>
    <w:rsid w:val="00D7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A59"/>
    <w:rPr>
      <w:b/>
      <w:bCs/>
    </w:rPr>
  </w:style>
  <w:style w:type="paragraph" w:styleId="a4">
    <w:name w:val="Normal (Web)"/>
    <w:basedOn w:val="a"/>
    <w:uiPriority w:val="99"/>
    <w:unhideWhenUsed/>
    <w:rsid w:val="00D70A5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60657"/>
    <w:rPr>
      <w:sz w:val="18"/>
      <w:szCs w:val="18"/>
    </w:rPr>
  </w:style>
  <w:style w:type="character" w:customStyle="1" w:styleId="Char">
    <w:name w:val="批注框文本 Char"/>
    <w:basedOn w:val="a0"/>
    <w:link w:val="a5"/>
    <w:uiPriority w:val="99"/>
    <w:semiHidden/>
    <w:rsid w:val="00860657"/>
    <w:rPr>
      <w:sz w:val="18"/>
      <w:szCs w:val="18"/>
    </w:rPr>
  </w:style>
  <w:style w:type="paragraph" w:styleId="a6">
    <w:name w:val="header"/>
    <w:basedOn w:val="a"/>
    <w:link w:val="Char0"/>
    <w:uiPriority w:val="99"/>
    <w:unhideWhenUsed/>
    <w:rsid w:val="008606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60657"/>
    <w:rPr>
      <w:sz w:val="18"/>
      <w:szCs w:val="18"/>
    </w:rPr>
  </w:style>
  <w:style w:type="paragraph" w:styleId="a7">
    <w:name w:val="footer"/>
    <w:basedOn w:val="a"/>
    <w:link w:val="Char1"/>
    <w:uiPriority w:val="99"/>
    <w:unhideWhenUsed/>
    <w:rsid w:val="00860657"/>
    <w:pPr>
      <w:tabs>
        <w:tab w:val="center" w:pos="4153"/>
        <w:tab w:val="right" w:pos="8306"/>
      </w:tabs>
      <w:snapToGrid w:val="0"/>
      <w:jc w:val="left"/>
    </w:pPr>
    <w:rPr>
      <w:sz w:val="18"/>
      <w:szCs w:val="18"/>
    </w:rPr>
  </w:style>
  <w:style w:type="character" w:customStyle="1" w:styleId="Char1">
    <w:name w:val="页脚 Char"/>
    <w:basedOn w:val="a0"/>
    <w:link w:val="a7"/>
    <w:uiPriority w:val="99"/>
    <w:rsid w:val="00860657"/>
    <w:rPr>
      <w:sz w:val="18"/>
      <w:szCs w:val="18"/>
    </w:rPr>
  </w:style>
  <w:style w:type="paragraph" w:customStyle="1" w:styleId="Style2">
    <w:name w:val="_Style 2"/>
    <w:basedOn w:val="a"/>
    <w:rsid w:val="00860657"/>
    <w:rPr>
      <w:rFonts w:ascii="仿宋_GB2312" w:eastAsia="仿宋_GB2312" w:hAnsi="Times New Roman" w:cs="Times New Roman"/>
      <w:spacing w:val="-4"/>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A59"/>
    <w:rPr>
      <w:b/>
      <w:bCs/>
    </w:rPr>
  </w:style>
  <w:style w:type="paragraph" w:styleId="a4">
    <w:name w:val="Normal (Web)"/>
    <w:basedOn w:val="a"/>
    <w:uiPriority w:val="99"/>
    <w:unhideWhenUsed/>
    <w:rsid w:val="00D70A5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60657"/>
    <w:rPr>
      <w:sz w:val="18"/>
      <w:szCs w:val="18"/>
    </w:rPr>
  </w:style>
  <w:style w:type="character" w:customStyle="1" w:styleId="Char">
    <w:name w:val="批注框文本 Char"/>
    <w:basedOn w:val="a0"/>
    <w:link w:val="a5"/>
    <w:uiPriority w:val="99"/>
    <w:semiHidden/>
    <w:rsid w:val="00860657"/>
    <w:rPr>
      <w:sz w:val="18"/>
      <w:szCs w:val="18"/>
    </w:rPr>
  </w:style>
  <w:style w:type="paragraph" w:styleId="a6">
    <w:name w:val="header"/>
    <w:basedOn w:val="a"/>
    <w:link w:val="Char0"/>
    <w:uiPriority w:val="99"/>
    <w:unhideWhenUsed/>
    <w:rsid w:val="008606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60657"/>
    <w:rPr>
      <w:sz w:val="18"/>
      <w:szCs w:val="18"/>
    </w:rPr>
  </w:style>
  <w:style w:type="paragraph" w:styleId="a7">
    <w:name w:val="footer"/>
    <w:basedOn w:val="a"/>
    <w:link w:val="Char1"/>
    <w:uiPriority w:val="99"/>
    <w:unhideWhenUsed/>
    <w:rsid w:val="00860657"/>
    <w:pPr>
      <w:tabs>
        <w:tab w:val="center" w:pos="4153"/>
        <w:tab w:val="right" w:pos="8306"/>
      </w:tabs>
      <w:snapToGrid w:val="0"/>
      <w:jc w:val="left"/>
    </w:pPr>
    <w:rPr>
      <w:sz w:val="18"/>
      <w:szCs w:val="18"/>
    </w:rPr>
  </w:style>
  <w:style w:type="character" w:customStyle="1" w:styleId="Char1">
    <w:name w:val="页脚 Char"/>
    <w:basedOn w:val="a0"/>
    <w:link w:val="a7"/>
    <w:uiPriority w:val="99"/>
    <w:rsid w:val="00860657"/>
    <w:rPr>
      <w:sz w:val="18"/>
      <w:szCs w:val="18"/>
    </w:rPr>
  </w:style>
  <w:style w:type="paragraph" w:customStyle="1" w:styleId="Style2">
    <w:name w:val="_Style 2"/>
    <w:basedOn w:val="a"/>
    <w:rsid w:val="00860657"/>
    <w:rPr>
      <w:rFonts w:ascii="仿宋_GB2312" w:eastAsia="仿宋_GB2312" w:hAnsi="Times New Roman" w:cs="Times New Roman"/>
      <w:spacing w:val="-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50354">
      <w:bodyDiv w:val="1"/>
      <w:marLeft w:val="0"/>
      <w:marRight w:val="0"/>
      <w:marTop w:val="0"/>
      <w:marBottom w:val="0"/>
      <w:divBdr>
        <w:top w:val="none" w:sz="0" w:space="0" w:color="auto"/>
        <w:left w:val="none" w:sz="0" w:space="0" w:color="auto"/>
        <w:bottom w:val="none" w:sz="0" w:space="0" w:color="auto"/>
        <w:right w:val="none" w:sz="0" w:space="0" w:color="auto"/>
      </w:divBdr>
      <w:divsChild>
        <w:div w:id="404493202">
          <w:marLeft w:val="0"/>
          <w:marRight w:val="0"/>
          <w:marTop w:val="0"/>
          <w:marBottom w:val="0"/>
          <w:divBdr>
            <w:top w:val="none" w:sz="0" w:space="0" w:color="auto"/>
            <w:left w:val="none" w:sz="0" w:space="0" w:color="auto"/>
            <w:bottom w:val="none" w:sz="0" w:space="0" w:color="auto"/>
            <w:right w:val="none" w:sz="0" w:space="0" w:color="auto"/>
          </w:divBdr>
          <w:divsChild>
            <w:div w:id="1261447902">
              <w:marLeft w:val="0"/>
              <w:marRight w:val="0"/>
              <w:marTop w:val="0"/>
              <w:marBottom w:val="0"/>
              <w:divBdr>
                <w:top w:val="none" w:sz="0" w:space="0" w:color="auto"/>
                <w:left w:val="none" w:sz="0" w:space="0" w:color="auto"/>
                <w:bottom w:val="none" w:sz="0" w:space="0" w:color="auto"/>
                <w:right w:val="none" w:sz="0" w:space="0" w:color="auto"/>
              </w:divBdr>
            </w:div>
          </w:divsChild>
        </w:div>
        <w:div w:id="1122387300">
          <w:marLeft w:val="0"/>
          <w:marRight w:val="0"/>
          <w:marTop w:val="0"/>
          <w:marBottom w:val="0"/>
          <w:divBdr>
            <w:top w:val="none" w:sz="0" w:space="0" w:color="auto"/>
            <w:left w:val="none" w:sz="0" w:space="0" w:color="auto"/>
            <w:bottom w:val="none" w:sz="0" w:space="0" w:color="auto"/>
            <w:right w:val="none" w:sz="0" w:space="0" w:color="auto"/>
          </w:divBdr>
        </w:div>
        <w:div w:id="426770942">
          <w:marLeft w:val="0"/>
          <w:marRight w:val="0"/>
          <w:marTop w:val="0"/>
          <w:marBottom w:val="0"/>
          <w:divBdr>
            <w:top w:val="none" w:sz="0" w:space="0" w:color="auto"/>
            <w:left w:val="none" w:sz="0" w:space="0" w:color="auto"/>
            <w:bottom w:val="none" w:sz="0" w:space="0" w:color="auto"/>
            <w:right w:val="none" w:sz="0" w:space="0" w:color="auto"/>
          </w:divBdr>
        </w:div>
      </w:divsChild>
    </w:div>
    <w:div w:id="1849446667">
      <w:bodyDiv w:val="1"/>
      <w:marLeft w:val="0"/>
      <w:marRight w:val="0"/>
      <w:marTop w:val="0"/>
      <w:marBottom w:val="0"/>
      <w:divBdr>
        <w:top w:val="none" w:sz="0" w:space="0" w:color="auto"/>
        <w:left w:val="none" w:sz="0" w:space="0" w:color="auto"/>
        <w:bottom w:val="none" w:sz="0" w:space="0" w:color="auto"/>
        <w:right w:val="none" w:sz="0" w:space="0" w:color="auto"/>
      </w:divBdr>
      <w:divsChild>
        <w:div w:id="1357191733">
          <w:marLeft w:val="0"/>
          <w:marRight w:val="0"/>
          <w:marTop w:val="0"/>
          <w:marBottom w:val="0"/>
          <w:divBdr>
            <w:top w:val="none" w:sz="0" w:space="0" w:color="auto"/>
            <w:left w:val="none" w:sz="0" w:space="0" w:color="auto"/>
            <w:bottom w:val="none" w:sz="0" w:space="0" w:color="auto"/>
            <w:right w:val="none" w:sz="0" w:space="0" w:color="auto"/>
          </w:divBdr>
          <w:divsChild>
            <w:div w:id="1415320086">
              <w:marLeft w:val="0"/>
              <w:marRight w:val="0"/>
              <w:marTop w:val="0"/>
              <w:marBottom w:val="0"/>
              <w:divBdr>
                <w:top w:val="none" w:sz="0" w:space="0" w:color="auto"/>
                <w:left w:val="none" w:sz="0" w:space="0" w:color="auto"/>
                <w:bottom w:val="none" w:sz="0" w:space="0" w:color="auto"/>
                <w:right w:val="none" w:sz="0" w:space="0" w:color="auto"/>
              </w:divBdr>
              <w:divsChild>
                <w:div w:id="502861160">
                  <w:marLeft w:val="0"/>
                  <w:marRight w:val="0"/>
                  <w:marTop w:val="0"/>
                  <w:marBottom w:val="0"/>
                  <w:divBdr>
                    <w:top w:val="none" w:sz="0" w:space="0" w:color="auto"/>
                    <w:left w:val="none" w:sz="0" w:space="0" w:color="auto"/>
                    <w:bottom w:val="none" w:sz="0" w:space="0" w:color="auto"/>
                    <w:right w:val="none" w:sz="0" w:space="0" w:color="auto"/>
                  </w:divBdr>
                  <w:divsChild>
                    <w:div w:id="734663405">
                      <w:marLeft w:val="150"/>
                      <w:marRight w:val="0"/>
                      <w:marTop w:val="0"/>
                      <w:marBottom w:val="0"/>
                      <w:divBdr>
                        <w:top w:val="none" w:sz="0" w:space="0" w:color="auto"/>
                        <w:left w:val="none" w:sz="0" w:space="0" w:color="auto"/>
                        <w:bottom w:val="none" w:sz="0" w:space="0" w:color="auto"/>
                        <w:right w:val="none" w:sz="0" w:space="0" w:color="auto"/>
                      </w:divBdr>
                      <w:divsChild>
                        <w:div w:id="1623272045">
                          <w:marLeft w:val="0"/>
                          <w:marRight w:val="0"/>
                          <w:marTop w:val="0"/>
                          <w:marBottom w:val="150"/>
                          <w:divBdr>
                            <w:top w:val="none" w:sz="0" w:space="0" w:color="auto"/>
                            <w:left w:val="none" w:sz="0" w:space="0" w:color="auto"/>
                            <w:bottom w:val="none" w:sz="0" w:space="0" w:color="auto"/>
                            <w:right w:val="none" w:sz="0" w:space="0" w:color="auto"/>
                          </w:divBdr>
                          <w:divsChild>
                            <w:div w:id="812141572">
                              <w:marLeft w:val="0"/>
                              <w:marRight w:val="0"/>
                              <w:marTop w:val="0"/>
                              <w:marBottom w:val="0"/>
                              <w:divBdr>
                                <w:top w:val="none" w:sz="0" w:space="0" w:color="auto"/>
                                <w:left w:val="none" w:sz="0" w:space="0" w:color="auto"/>
                                <w:bottom w:val="none" w:sz="0" w:space="0" w:color="auto"/>
                                <w:right w:val="none" w:sz="0" w:space="0" w:color="auto"/>
                              </w:divBdr>
                              <w:divsChild>
                                <w:div w:id="1552688852">
                                  <w:marLeft w:val="0"/>
                                  <w:marRight w:val="0"/>
                                  <w:marTop w:val="0"/>
                                  <w:marBottom w:val="0"/>
                                  <w:divBdr>
                                    <w:top w:val="none" w:sz="0" w:space="0" w:color="auto"/>
                                    <w:left w:val="none" w:sz="0" w:space="0" w:color="auto"/>
                                    <w:bottom w:val="none" w:sz="0" w:space="0" w:color="auto"/>
                                    <w:right w:val="none" w:sz="0" w:space="0" w:color="auto"/>
                                  </w:divBdr>
                                  <w:divsChild>
                                    <w:div w:id="14753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301/W020130111314212502738.doc"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tztg/201301/W02013011131421265052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564</Words>
  <Characters>3221</Characters>
  <Application>Microsoft Office Word</Application>
  <DocSecurity>0</DocSecurity>
  <Lines>26</Lines>
  <Paragraphs>7</Paragraphs>
  <ScaleCrop>false</ScaleCrop>
  <Company>微软中国</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2013-08-14T06:07:00Z</dcterms:created>
  <dcterms:modified xsi:type="dcterms:W3CDTF">2013-08-15T01:28:00Z</dcterms:modified>
</cp:coreProperties>
</file>