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D7" w:rsidRPr="00AD7CD7" w:rsidRDefault="00AD7CD7" w:rsidP="00AD7CD7">
      <w:pPr>
        <w:widowControl/>
        <w:spacing w:line="300" w:lineRule="atLeast"/>
        <w:jc w:val="left"/>
        <w:rPr>
          <w:rFonts w:ascii="Arial" w:eastAsia="宋体" w:hAnsi="Arial" w:cs="Arial" w:hint="eastAsia"/>
          <w:color w:val="333333"/>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AD7CD7" w:rsidRPr="00AD7CD7" w:rsidTr="00AD7CD7">
        <w:trPr>
          <w:trHeight w:val="450"/>
          <w:tblCellSpacing w:w="0" w:type="dxa"/>
        </w:trPr>
        <w:tc>
          <w:tcPr>
            <w:tcW w:w="0" w:type="auto"/>
            <w:vAlign w:val="center"/>
            <w:hideMark/>
          </w:tcPr>
          <w:p w:rsidR="00AD7CD7" w:rsidRPr="00AD7CD7" w:rsidRDefault="00AD7CD7" w:rsidP="00AD7CD7">
            <w:pPr>
              <w:widowControl/>
              <w:jc w:val="left"/>
              <w:rPr>
                <w:rFonts w:ascii="Arial" w:eastAsia="宋体" w:hAnsi="Arial" w:cs="Arial"/>
                <w:color w:val="333333"/>
                <w:kern w:val="0"/>
                <w:sz w:val="24"/>
                <w:szCs w:val="24"/>
              </w:rPr>
            </w:pPr>
            <w:r w:rsidRPr="00AD7CD7">
              <w:rPr>
                <w:rFonts w:ascii="Arial" w:eastAsia="宋体" w:hAnsi="Arial" w:cs="Arial"/>
                <w:color w:val="333333"/>
                <w:kern w:val="0"/>
                <w:sz w:val="24"/>
                <w:szCs w:val="24"/>
              </w:rPr>
              <w:t>财政部</w:t>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商务部</w:t>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海关总署</w:t>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国家税务总局</w:t>
            </w:r>
            <w:r w:rsidRPr="00AD7CD7">
              <w:rPr>
                <w:rFonts w:ascii="Arial" w:eastAsia="宋体" w:hAnsi="Arial" w:cs="Arial"/>
                <w:color w:val="333333"/>
                <w:kern w:val="0"/>
                <w:sz w:val="24"/>
                <w:szCs w:val="24"/>
              </w:rPr>
              <w:t xml:space="preserve">    </w:t>
            </w:r>
          </w:p>
        </w:tc>
      </w:tr>
      <w:tr w:rsidR="00AD7CD7" w:rsidRPr="00AD7CD7" w:rsidTr="00AD7CD7">
        <w:trPr>
          <w:trHeight w:val="450"/>
          <w:tblCellSpacing w:w="0" w:type="dxa"/>
        </w:trPr>
        <w:tc>
          <w:tcPr>
            <w:tcW w:w="0" w:type="auto"/>
            <w:vAlign w:val="center"/>
            <w:hideMark/>
          </w:tcPr>
          <w:p w:rsidR="00AD7CD7" w:rsidRPr="00AD7CD7" w:rsidRDefault="00AD7CD7" w:rsidP="00AD7CD7">
            <w:pPr>
              <w:widowControl/>
              <w:jc w:val="left"/>
              <w:rPr>
                <w:rFonts w:ascii="Arial" w:eastAsia="宋体" w:hAnsi="Arial" w:cs="Arial"/>
                <w:color w:val="333333"/>
                <w:kern w:val="0"/>
                <w:sz w:val="24"/>
                <w:szCs w:val="24"/>
              </w:rPr>
            </w:pPr>
            <w:r w:rsidRPr="00AD7CD7">
              <w:rPr>
                <w:rFonts w:ascii="Arial" w:eastAsia="宋体" w:hAnsi="Arial" w:cs="Arial"/>
                <w:color w:val="333333"/>
                <w:kern w:val="0"/>
                <w:sz w:val="24"/>
                <w:szCs w:val="24"/>
              </w:rPr>
              <w:t>关于继续执行研发机构采购设备税收政策的通知</w:t>
            </w:r>
          </w:p>
        </w:tc>
      </w:tr>
      <w:tr w:rsidR="00AD7CD7" w:rsidRPr="00AD7CD7" w:rsidTr="00AD7CD7">
        <w:trPr>
          <w:trHeight w:val="375"/>
          <w:tblCellSpacing w:w="0" w:type="dxa"/>
        </w:trPr>
        <w:tc>
          <w:tcPr>
            <w:tcW w:w="0" w:type="auto"/>
            <w:vAlign w:val="center"/>
            <w:hideMark/>
          </w:tcPr>
          <w:p w:rsidR="00AD7CD7" w:rsidRPr="00AD7CD7" w:rsidRDefault="00AD7CD7" w:rsidP="00AD7CD7">
            <w:pPr>
              <w:widowControl/>
              <w:jc w:val="left"/>
              <w:rPr>
                <w:rFonts w:ascii="Arial" w:eastAsia="宋体" w:hAnsi="Arial" w:cs="Arial"/>
                <w:color w:val="333333"/>
                <w:kern w:val="0"/>
                <w:sz w:val="24"/>
                <w:szCs w:val="24"/>
              </w:rPr>
            </w:pP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财税</w:t>
            </w:r>
            <w:r w:rsidRPr="00AD7CD7">
              <w:rPr>
                <w:rFonts w:ascii="Arial" w:eastAsia="宋体" w:hAnsi="Arial" w:cs="Arial"/>
                <w:color w:val="333333"/>
                <w:kern w:val="0"/>
                <w:sz w:val="24"/>
                <w:szCs w:val="24"/>
              </w:rPr>
              <w:t>[2011]88</w:t>
            </w:r>
            <w:r w:rsidRPr="00AD7CD7">
              <w:rPr>
                <w:rFonts w:ascii="Arial" w:eastAsia="宋体" w:hAnsi="Arial" w:cs="Arial"/>
                <w:color w:val="333333"/>
                <w:kern w:val="0"/>
                <w:sz w:val="24"/>
                <w:szCs w:val="24"/>
              </w:rPr>
              <w:t>号</w:t>
            </w:r>
          </w:p>
        </w:tc>
      </w:tr>
      <w:tr w:rsidR="00AD7CD7" w:rsidRPr="00AD7CD7" w:rsidTr="00AD7CD7">
        <w:trPr>
          <w:tblCellSpacing w:w="0" w:type="dxa"/>
        </w:trPr>
        <w:tc>
          <w:tcPr>
            <w:tcW w:w="0" w:type="auto"/>
            <w:vAlign w:val="center"/>
            <w:hideMark/>
          </w:tcPr>
          <w:tbl>
            <w:tblPr>
              <w:tblW w:w="4650" w:type="pct"/>
              <w:tblCellSpacing w:w="0" w:type="dxa"/>
              <w:tblCellMar>
                <w:left w:w="0" w:type="dxa"/>
                <w:right w:w="0" w:type="dxa"/>
              </w:tblCellMar>
              <w:tblLook w:val="04A0" w:firstRow="1" w:lastRow="0" w:firstColumn="1" w:lastColumn="0" w:noHBand="0" w:noVBand="1"/>
            </w:tblPr>
            <w:tblGrid>
              <w:gridCol w:w="7725"/>
            </w:tblGrid>
            <w:tr w:rsidR="00AD7CD7" w:rsidRPr="00AD7CD7">
              <w:trPr>
                <w:tblCellSpacing w:w="0" w:type="dxa"/>
              </w:trPr>
              <w:tc>
                <w:tcPr>
                  <w:tcW w:w="0" w:type="auto"/>
                  <w:vAlign w:val="center"/>
                  <w:hideMark/>
                </w:tcPr>
                <w:p w:rsidR="00AD7CD7" w:rsidRPr="00AD7CD7" w:rsidRDefault="00AD7CD7" w:rsidP="00AD7CD7">
                  <w:pPr>
                    <w:widowControl/>
                    <w:jc w:val="left"/>
                    <w:rPr>
                      <w:rFonts w:ascii="Arial" w:eastAsia="宋体" w:hAnsi="Arial" w:cs="Arial"/>
                      <w:color w:val="333333"/>
                      <w:kern w:val="0"/>
                      <w:sz w:val="24"/>
                      <w:szCs w:val="24"/>
                    </w:rPr>
                  </w:pPr>
                  <w:r w:rsidRPr="00AD7CD7">
                    <w:rPr>
                      <w:rFonts w:ascii="Arial" w:eastAsia="宋体" w:hAnsi="Arial" w:cs="Arial"/>
                      <w:color w:val="333333"/>
                      <w:kern w:val="0"/>
                      <w:sz w:val="24"/>
                      <w:szCs w:val="24"/>
                    </w:rPr>
                    <w:t>成文日期：</w:t>
                  </w:r>
                  <w:r w:rsidRPr="00AD7CD7">
                    <w:rPr>
                      <w:rFonts w:ascii="Arial" w:eastAsia="宋体" w:hAnsi="Arial" w:cs="Arial"/>
                      <w:color w:val="333333"/>
                      <w:kern w:val="0"/>
                      <w:sz w:val="24"/>
                      <w:szCs w:val="24"/>
                    </w:rPr>
                    <w:t>2011-10-10</w:t>
                  </w:r>
                </w:p>
              </w:tc>
            </w:tr>
          </w:tbl>
          <w:p w:rsidR="00AD7CD7" w:rsidRPr="00AD7CD7" w:rsidRDefault="00AD7CD7" w:rsidP="00AD7CD7">
            <w:pPr>
              <w:widowControl/>
              <w:jc w:val="left"/>
              <w:rPr>
                <w:rFonts w:ascii="Arial" w:eastAsia="宋体" w:hAnsi="Arial" w:cs="Arial"/>
                <w:color w:val="333333"/>
                <w:kern w:val="0"/>
                <w:sz w:val="24"/>
                <w:szCs w:val="24"/>
              </w:rPr>
            </w:pPr>
          </w:p>
        </w:tc>
      </w:tr>
      <w:tr w:rsidR="00AD7CD7" w:rsidRPr="00AD7CD7" w:rsidTr="00AD7CD7">
        <w:trPr>
          <w:trHeight w:val="150"/>
          <w:tblCellSpacing w:w="0" w:type="dxa"/>
        </w:trPr>
        <w:tc>
          <w:tcPr>
            <w:tcW w:w="0" w:type="auto"/>
            <w:vAlign w:val="center"/>
            <w:hideMark/>
          </w:tcPr>
          <w:p w:rsidR="00AD7CD7" w:rsidRPr="00AD7CD7" w:rsidRDefault="00AD7CD7" w:rsidP="00AD7CD7">
            <w:pPr>
              <w:widowControl/>
              <w:jc w:val="left"/>
              <w:rPr>
                <w:rFonts w:ascii="Arial" w:eastAsia="宋体" w:hAnsi="Arial" w:cs="Arial"/>
                <w:color w:val="333333"/>
                <w:kern w:val="0"/>
                <w:sz w:val="24"/>
                <w:szCs w:val="24"/>
              </w:rPr>
            </w:pPr>
          </w:p>
        </w:tc>
      </w:tr>
      <w:tr w:rsidR="00AD7CD7" w:rsidRPr="00AD7CD7" w:rsidTr="00AD7CD7">
        <w:trPr>
          <w:tblCellSpacing w:w="0" w:type="dxa"/>
        </w:trPr>
        <w:tc>
          <w:tcPr>
            <w:tcW w:w="0" w:type="auto"/>
            <w:vAlign w:val="center"/>
            <w:hideMark/>
          </w:tcPr>
          <w:p w:rsidR="00AD7CD7" w:rsidRPr="00AD7CD7" w:rsidRDefault="00AD7CD7" w:rsidP="00AD7CD7">
            <w:pPr>
              <w:widowControl/>
              <w:jc w:val="left"/>
              <w:rPr>
                <w:rFonts w:ascii="Arial" w:eastAsia="宋体" w:hAnsi="Arial" w:cs="Arial"/>
                <w:color w:val="333333"/>
                <w:kern w:val="0"/>
                <w:sz w:val="24"/>
                <w:szCs w:val="24"/>
              </w:rPr>
            </w:pPr>
          </w:p>
        </w:tc>
      </w:tr>
      <w:tr w:rsidR="00AD7CD7" w:rsidRPr="00AD7CD7" w:rsidTr="00AD7CD7">
        <w:trPr>
          <w:tblCellSpacing w:w="0" w:type="dxa"/>
        </w:trPr>
        <w:tc>
          <w:tcPr>
            <w:tcW w:w="0" w:type="auto"/>
            <w:vAlign w:val="center"/>
            <w:hideMark/>
          </w:tcPr>
          <w:tbl>
            <w:tblPr>
              <w:tblW w:w="4650" w:type="pct"/>
              <w:tblCellSpacing w:w="0" w:type="dxa"/>
              <w:tblCellMar>
                <w:left w:w="0" w:type="dxa"/>
                <w:right w:w="0" w:type="dxa"/>
              </w:tblCellMar>
              <w:tblLook w:val="04A0" w:firstRow="1" w:lastRow="0" w:firstColumn="1" w:lastColumn="0" w:noHBand="0" w:noVBand="1"/>
            </w:tblPr>
            <w:tblGrid>
              <w:gridCol w:w="7725"/>
            </w:tblGrid>
            <w:tr w:rsidR="00AD7CD7" w:rsidRPr="00AD7CD7">
              <w:trPr>
                <w:tblCellSpacing w:w="0" w:type="dxa"/>
              </w:trPr>
              <w:tc>
                <w:tcPr>
                  <w:tcW w:w="0" w:type="auto"/>
                  <w:vAlign w:val="center"/>
                  <w:hideMark/>
                </w:tcPr>
                <w:p w:rsidR="00AD7CD7" w:rsidRPr="00AD7CD7" w:rsidRDefault="00AD7CD7" w:rsidP="00AD7CD7">
                  <w:pPr>
                    <w:widowControl/>
                    <w:jc w:val="left"/>
                    <w:rPr>
                      <w:rFonts w:ascii="Arial" w:eastAsia="宋体" w:hAnsi="Arial" w:cs="Arial"/>
                      <w:color w:val="333333"/>
                      <w:kern w:val="0"/>
                      <w:sz w:val="24"/>
                      <w:szCs w:val="24"/>
                    </w:rPr>
                  </w:pPr>
                </w:p>
              </w:tc>
            </w:tr>
          </w:tbl>
          <w:p w:rsidR="00AD7CD7" w:rsidRPr="00AD7CD7" w:rsidRDefault="00AD7CD7" w:rsidP="00AD7CD7">
            <w:pPr>
              <w:widowControl/>
              <w:jc w:val="left"/>
              <w:rPr>
                <w:rFonts w:ascii="Arial" w:eastAsia="宋体" w:hAnsi="Arial" w:cs="Arial"/>
                <w:color w:val="333333"/>
                <w:kern w:val="0"/>
                <w:sz w:val="24"/>
                <w:szCs w:val="24"/>
              </w:rPr>
            </w:pPr>
          </w:p>
        </w:tc>
      </w:tr>
      <w:tr w:rsidR="00AD7CD7" w:rsidRPr="00AD7CD7" w:rsidTr="00AD7CD7">
        <w:trPr>
          <w:tblCellSpacing w:w="0" w:type="dxa"/>
        </w:trPr>
        <w:tc>
          <w:tcPr>
            <w:tcW w:w="0" w:type="auto"/>
            <w:vAlign w:val="center"/>
            <w:hideMark/>
          </w:tcPr>
          <w:tbl>
            <w:tblPr>
              <w:tblW w:w="4650" w:type="pct"/>
              <w:tblCellSpacing w:w="0" w:type="dxa"/>
              <w:tblCellMar>
                <w:left w:w="0" w:type="dxa"/>
                <w:right w:w="0" w:type="dxa"/>
              </w:tblCellMar>
              <w:tblLook w:val="04A0" w:firstRow="1" w:lastRow="0" w:firstColumn="1" w:lastColumn="0" w:noHBand="0" w:noVBand="1"/>
            </w:tblPr>
            <w:tblGrid>
              <w:gridCol w:w="7725"/>
            </w:tblGrid>
            <w:tr w:rsidR="00AD7CD7" w:rsidRPr="00AD7CD7">
              <w:trPr>
                <w:tblCellSpacing w:w="0" w:type="dxa"/>
              </w:trPr>
              <w:tc>
                <w:tcPr>
                  <w:tcW w:w="0" w:type="auto"/>
                  <w:vAlign w:val="center"/>
                  <w:hideMark/>
                </w:tcPr>
                <w:p w:rsidR="00AD7CD7" w:rsidRPr="00AD7CD7" w:rsidRDefault="00AD7CD7" w:rsidP="00AD7CD7">
                  <w:pPr>
                    <w:widowControl/>
                    <w:spacing w:after="150"/>
                    <w:ind w:firstLine="480"/>
                    <w:jc w:val="left"/>
                    <w:rPr>
                      <w:rFonts w:ascii="Arial" w:eastAsia="宋体" w:hAnsi="Arial" w:cs="Arial"/>
                      <w:color w:val="333333"/>
                      <w:kern w:val="0"/>
                      <w:sz w:val="24"/>
                      <w:szCs w:val="24"/>
                    </w:rPr>
                  </w:pPr>
                  <w:r w:rsidRPr="00AD7CD7">
                    <w:rPr>
                      <w:rFonts w:ascii="Arial" w:eastAsia="宋体" w:hAnsi="Arial" w:cs="Arial"/>
                      <w:color w:val="333333"/>
                      <w:kern w:val="0"/>
                      <w:sz w:val="24"/>
                      <w:szCs w:val="24"/>
                    </w:rPr>
                    <w:t>各省、自治区、直辖市、计划单列市财政厅（局）、商务主管部门、国家税务局，海关总署广东分属、各直属海关，新疆生产建设兵团财务局：</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为了鼓励科学研究和技术开发，促进科技进步，经国务院批准，继续对外资研发中心进口科技开发用品免征进口关税和进口环节增值税、消费税（以下统称进口税收），继续对内资研发机构和外资研发中心采购国产设备全额退还增值税。现将有关事项明确如下：</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一、外资研发中心适用《科技开发用品免征进口税收暂行规定》（财政部、海关总署、国家税务总局令第</w:t>
                  </w:r>
                  <w:r w:rsidRPr="00AD7CD7">
                    <w:rPr>
                      <w:rFonts w:ascii="Arial" w:eastAsia="宋体" w:hAnsi="Arial" w:cs="Arial"/>
                      <w:color w:val="333333"/>
                      <w:kern w:val="0"/>
                      <w:sz w:val="24"/>
                      <w:szCs w:val="24"/>
                    </w:rPr>
                    <w:t>44</w:t>
                  </w:r>
                  <w:r w:rsidRPr="00AD7CD7">
                    <w:rPr>
                      <w:rFonts w:ascii="Arial" w:eastAsia="宋体" w:hAnsi="Arial" w:cs="Arial"/>
                      <w:color w:val="333333"/>
                      <w:kern w:val="0"/>
                      <w:sz w:val="24"/>
                      <w:szCs w:val="24"/>
                    </w:rPr>
                    <w:t>号）和《关于修改</w:t>
                  </w:r>
                  <w:r w:rsidRPr="00AD7CD7">
                    <w:rPr>
                      <w:rFonts w:ascii="Arial" w:eastAsia="宋体" w:hAnsi="Arial" w:cs="Arial"/>
                      <w:color w:val="333333"/>
                      <w:kern w:val="0"/>
                      <w:sz w:val="24"/>
                      <w:szCs w:val="24"/>
                    </w:rPr>
                    <w:t>&lt;</w:t>
                  </w:r>
                  <w:r w:rsidRPr="00AD7CD7">
                    <w:rPr>
                      <w:rFonts w:ascii="Arial" w:eastAsia="宋体" w:hAnsi="Arial" w:cs="Arial"/>
                      <w:color w:val="333333"/>
                      <w:kern w:val="0"/>
                      <w:sz w:val="24"/>
                      <w:szCs w:val="24"/>
                    </w:rPr>
                    <w:t>科技开发用品免征进口税收暂行规定</w:t>
                  </w:r>
                  <w:r w:rsidRPr="00AD7CD7">
                    <w:rPr>
                      <w:rFonts w:ascii="Arial" w:eastAsia="宋体" w:hAnsi="Arial" w:cs="Arial"/>
                      <w:color w:val="333333"/>
                      <w:kern w:val="0"/>
                      <w:sz w:val="24"/>
                      <w:szCs w:val="24"/>
                    </w:rPr>
                    <w:t>&gt;</w:t>
                  </w:r>
                  <w:r w:rsidRPr="00AD7CD7">
                    <w:rPr>
                      <w:rFonts w:ascii="Arial" w:eastAsia="宋体" w:hAnsi="Arial" w:cs="Arial"/>
                      <w:color w:val="333333"/>
                      <w:kern w:val="0"/>
                      <w:sz w:val="24"/>
                      <w:szCs w:val="24"/>
                    </w:rPr>
                    <w:t>和</w:t>
                  </w:r>
                  <w:r w:rsidRPr="00AD7CD7">
                    <w:rPr>
                      <w:rFonts w:ascii="Arial" w:eastAsia="宋体" w:hAnsi="Arial" w:cs="Arial"/>
                      <w:color w:val="333333"/>
                      <w:kern w:val="0"/>
                      <w:sz w:val="24"/>
                      <w:szCs w:val="24"/>
                    </w:rPr>
                    <w:t>&lt;</w:t>
                  </w:r>
                  <w:r w:rsidRPr="00AD7CD7">
                    <w:rPr>
                      <w:rFonts w:ascii="Arial" w:eastAsia="宋体" w:hAnsi="Arial" w:cs="Arial"/>
                      <w:color w:val="333333"/>
                      <w:kern w:val="0"/>
                      <w:sz w:val="24"/>
                      <w:szCs w:val="24"/>
                    </w:rPr>
                    <w:t>科学研究和教学用品免征进口税收规定</w:t>
                  </w:r>
                  <w:r w:rsidRPr="00AD7CD7">
                    <w:rPr>
                      <w:rFonts w:ascii="Arial" w:eastAsia="宋体" w:hAnsi="Arial" w:cs="Arial"/>
                      <w:color w:val="333333"/>
                      <w:kern w:val="0"/>
                      <w:sz w:val="24"/>
                      <w:szCs w:val="24"/>
                    </w:rPr>
                    <w:t>&gt;</w:t>
                  </w:r>
                  <w:r w:rsidRPr="00AD7CD7">
                    <w:rPr>
                      <w:rFonts w:ascii="Arial" w:eastAsia="宋体" w:hAnsi="Arial" w:cs="Arial"/>
                      <w:color w:val="333333"/>
                      <w:kern w:val="0"/>
                      <w:sz w:val="24"/>
                      <w:szCs w:val="24"/>
                    </w:rPr>
                    <w:t>的决定》（财政部、海关总署、国家税务总局令第</w:t>
                  </w:r>
                  <w:r w:rsidRPr="00AD7CD7">
                    <w:rPr>
                      <w:rFonts w:ascii="Arial" w:eastAsia="宋体" w:hAnsi="Arial" w:cs="Arial"/>
                      <w:color w:val="333333"/>
                      <w:kern w:val="0"/>
                      <w:sz w:val="24"/>
                      <w:szCs w:val="24"/>
                    </w:rPr>
                    <w:t>63</w:t>
                  </w:r>
                  <w:r w:rsidRPr="00AD7CD7">
                    <w:rPr>
                      <w:rFonts w:ascii="Arial" w:eastAsia="宋体" w:hAnsi="Arial" w:cs="Arial"/>
                      <w:color w:val="333333"/>
                      <w:kern w:val="0"/>
                      <w:sz w:val="24"/>
                      <w:szCs w:val="24"/>
                    </w:rPr>
                    <w:t>号）免征进口税收。根据其设立时间，应分别满足下列条件：</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（一）对</w:t>
                  </w:r>
                  <w:r w:rsidRPr="00AD7CD7">
                    <w:rPr>
                      <w:rFonts w:ascii="Arial" w:eastAsia="宋体" w:hAnsi="Arial" w:cs="Arial"/>
                      <w:color w:val="333333"/>
                      <w:kern w:val="0"/>
                      <w:sz w:val="24"/>
                      <w:szCs w:val="24"/>
                    </w:rPr>
                    <w:t>2009</w:t>
                  </w:r>
                  <w:r w:rsidRPr="00AD7CD7">
                    <w:rPr>
                      <w:rFonts w:ascii="Arial" w:eastAsia="宋体" w:hAnsi="Arial" w:cs="Arial"/>
                      <w:color w:val="333333"/>
                      <w:kern w:val="0"/>
                      <w:sz w:val="24"/>
                      <w:szCs w:val="24"/>
                    </w:rPr>
                    <w:t>年</w:t>
                  </w:r>
                  <w:r w:rsidRPr="00AD7CD7">
                    <w:rPr>
                      <w:rFonts w:ascii="Arial" w:eastAsia="宋体" w:hAnsi="Arial" w:cs="Arial"/>
                      <w:color w:val="333333"/>
                      <w:kern w:val="0"/>
                      <w:sz w:val="24"/>
                      <w:szCs w:val="24"/>
                    </w:rPr>
                    <w:t>9</w:t>
                  </w:r>
                  <w:r w:rsidRPr="00AD7CD7">
                    <w:rPr>
                      <w:rFonts w:ascii="Arial" w:eastAsia="宋体" w:hAnsi="Arial" w:cs="Arial"/>
                      <w:color w:val="333333"/>
                      <w:kern w:val="0"/>
                      <w:sz w:val="24"/>
                      <w:szCs w:val="24"/>
                    </w:rPr>
                    <w:t>月</w:t>
                  </w:r>
                  <w:r w:rsidRPr="00AD7CD7">
                    <w:rPr>
                      <w:rFonts w:ascii="Arial" w:eastAsia="宋体" w:hAnsi="Arial" w:cs="Arial"/>
                      <w:color w:val="333333"/>
                      <w:kern w:val="0"/>
                      <w:sz w:val="24"/>
                      <w:szCs w:val="24"/>
                    </w:rPr>
                    <w:t>30</w:t>
                  </w:r>
                  <w:r w:rsidRPr="00AD7CD7">
                    <w:rPr>
                      <w:rFonts w:ascii="Arial" w:eastAsia="宋体" w:hAnsi="Arial" w:cs="Arial"/>
                      <w:color w:val="333333"/>
                      <w:kern w:val="0"/>
                      <w:sz w:val="24"/>
                      <w:szCs w:val="24"/>
                    </w:rPr>
                    <w:t>日及其之前设立的外资研发中心，应同时满足下列条件：</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研发费用标准：（</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）对外资研发中心，作为独立法人的，其投资总额不低于</w:t>
                  </w:r>
                  <w:r w:rsidRPr="00AD7CD7">
                    <w:rPr>
                      <w:rFonts w:ascii="Arial" w:eastAsia="宋体" w:hAnsi="Arial" w:cs="Arial"/>
                      <w:color w:val="333333"/>
                      <w:kern w:val="0"/>
                      <w:sz w:val="24"/>
                      <w:szCs w:val="24"/>
                    </w:rPr>
                    <w:t>500</w:t>
                  </w:r>
                  <w:r w:rsidRPr="00AD7CD7">
                    <w:rPr>
                      <w:rFonts w:ascii="Arial" w:eastAsia="宋体" w:hAnsi="Arial" w:cs="Arial"/>
                      <w:color w:val="333333"/>
                      <w:kern w:val="0"/>
                      <w:sz w:val="24"/>
                      <w:szCs w:val="24"/>
                    </w:rPr>
                    <w:t>万美元；作为公司内设部门或分公司的非独立法人的，其</w:t>
                  </w:r>
                  <w:proofErr w:type="gramStart"/>
                  <w:r w:rsidRPr="00AD7CD7">
                    <w:rPr>
                      <w:rFonts w:ascii="Arial" w:eastAsia="宋体" w:hAnsi="Arial" w:cs="Arial"/>
                      <w:color w:val="333333"/>
                      <w:kern w:val="0"/>
                      <w:sz w:val="24"/>
                      <w:szCs w:val="24"/>
                    </w:rPr>
                    <w:t>研发总</w:t>
                  </w:r>
                  <w:proofErr w:type="gramEnd"/>
                  <w:r w:rsidRPr="00AD7CD7">
                    <w:rPr>
                      <w:rFonts w:ascii="Arial" w:eastAsia="宋体" w:hAnsi="Arial" w:cs="Arial"/>
                      <w:color w:val="333333"/>
                      <w:kern w:val="0"/>
                      <w:sz w:val="24"/>
                      <w:szCs w:val="24"/>
                    </w:rPr>
                    <w:t>投入不低于</w:t>
                  </w:r>
                  <w:r w:rsidRPr="00AD7CD7">
                    <w:rPr>
                      <w:rFonts w:ascii="Arial" w:eastAsia="宋体" w:hAnsi="Arial" w:cs="Arial"/>
                      <w:color w:val="333333"/>
                      <w:kern w:val="0"/>
                      <w:sz w:val="24"/>
                      <w:szCs w:val="24"/>
                    </w:rPr>
                    <w:t>500</w:t>
                  </w:r>
                  <w:r w:rsidRPr="00AD7CD7">
                    <w:rPr>
                      <w:rFonts w:ascii="Arial" w:eastAsia="宋体" w:hAnsi="Arial" w:cs="Arial"/>
                      <w:color w:val="333333"/>
                      <w:kern w:val="0"/>
                      <w:sz w:val="24"/>
                      <w:szCs w:val="24"/>
                    </w:rPr>
                    <w:t>万美元；（</w:t>
                  </w:r>
                  <w:r w:rsidRPr="00AD7CD7">
                    <w:rPr>
                      <w:rFonts w:ascii="Arial" w:eastAsia="宋体" w:hAnsi="Arial" w:cs="Arial"/>
                      <w:color w:val="333333"/>
                      <w:kern w:val="0"/>
                      <w:sz w:val="24"/>
                      <w:szCs w:val="24"/>
                    </w:rPr>
                    <w:t>2</w:t>
                  </w:r>
                  <w:r w:rsidRPr="00AD7CD7">
                    <w:rPr>
                      <w:rFonts w:ascii="Arial" w:eastAsia="宋体" w:hAnsi="Arial" w:cs="Arial"/>
                      <w:color w:val="333333"/>
                      <w:kern w:val="0"/>
                      <w:sz w:val="24"/>
                      <w:szCs w:val="24"/>
                    </w:rPr>
                    <w:t>）企业研发经费年支出额不低于</w:t>
                  </w:r>
                  <w:r w:rsidRPr="00AD7CD7">
                    <w:rPr>
                      <w:rFonts w:ascii="Arial" w:eastAsia="宋体" w:hAnsi="Arial" w:cs="Arial"/>
                      <w:color w:val="333333"/>
                      <w:kern w:val="0"/>
                      <w:sz w:val="24"/>
                      <w:szCs w:val="24"/>
                    </w:rPr>
                    <w:t>1000</w:t>
                  </w:r>
                  <w:r w:rsidRPr="00AD7CD7">
                    <w:rPr>
                      <w:rFonts w:ascii="Arial" w:eastAsia="宋体" w:hAnsi="Arial" w:cs="Arial"/>
                      <w:color w:val="333333"/>
                      <w:kern w:val="0"/>
                      <w:sz w:val="24"/>
                      <w:szCs w:val="24"/>
                    </w:rPr>
                    <w:t>万元。</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2.</w:t>
                  </w:r>
                  <w:r w:rsidRPr="00AD7CD7">
                    <w:rPr>
                      <w:rFonts w:ascii="Arial" w:eastAsia="宋体" w:hAnsi="Arial" w:cs="Arial"/>
                      <w:color w:val="333333"/>
                      <w:kern w:val="0"/>
                      <w:sz w:val="24"/>
                      <w:szCs w:val="24"/>
                    </w:rPr>
                    <w:t>专职研究与试验发展人员不低于</w:t>
                  </w:r>
                  <w:r w:rsidRPr="00AD7CD7">
                    <w:rPr>
                      <w:rFonts w:ascii="Arial" w:eastAsia="宋体" w:hAnsi="Arial" w:cs="Arial"/>
                      <w:color w:val="333333"/>
                      <w:kern w:val="0"/>
                      <w:sz w:val="24"/>
                      <w:szCs w:val="24"/>
                    </w:rPr>
                    <w:t>90</w:t>
                  </w:r>
                  <w:r w:rsidRPr="00AD7CD7">
                    <w:rPr>
                      <w:rFonts w:ascii="Arial" w:eastAsia="宋体" w:hAnsi="Arial" w:cs="Arial"/>
                      <w:color w:val="333333"/>
                      <w:kern w:val="0"/>
                      <w:sz w:val="24"/>
                      <w:szCs w:val="24"/>
                    </w:rPr>
                    <w:t>人。</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3.</w:t>
                  </w:r>
                  <w:r w:rsidRPr="00AD7CD7">
                    <w:rPr>
                      <w:rFonts w:ascii="Arial" w:eastAsia="宋体" w:hAnsi="Arial" w:cs="Arial"/>
                      <w:color w:val="333333"/>
                      <w:kern w:val="0"/>
                      <w:sz w:val="24"/>
                      <w:szCs w:val="24"/>
                    </w:rPr>
                    <w:t>设立以来累计购置的设备原值不低于</w:t>
                  </w:r>
                  <w:r w:rsidRPr="00AD7CD7">
                    <w:rPr>
                      <w:rFonts w:ascii="Arial" w:eastAsia="宋体" w:hAnsi="Arial" w:cs="Arial"/>
                      <w:color w:val="333333"/>
                      <w:kern w:val="0"/>
                      <w:sz w:val="24"/>
                      <w:szCs w:val="24"/>
                    </w:rPr>
                    <w:t>1000</w:t>
                  </w:r>
                  <w:r w:rsidRPr="00AD7CD7">
                    <w:rPr>
                      <w:rFonts w:ascii="Arial" w:eastAsia="宋体" w:hAnsi="Arial" w:cs="Arial"/>
                      <w:color w:val="333333"/>
                      <w:kern w:val="0"/>
                      <w:sz w:val="24"/>
                      <w:szCs w:val="24"/>
                    </w:rPr>
                    <w:t>万元。</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（二）对</w:t>
                  </w:r>
                  <w:r w:rsidRPr="00AD7CD7">
                    <w:rPr>
                      <w:rFonts w:ascii="Arial" w:eastAsia="宋体" w:hAnsi="Arial" w:cs="Arial"/>
                      <w:color w:val="333333"/>
                      <w:kern w:val="0"/>
                      <w:sz w:val="24"/>
                      <w:szCs w:val="24"/>
                    </w:rPr>
                    <w:t>2009</w:t>
                  </w:r>
                  <w:r w:rsidRPr="00AD7CD7">
                    <w:rPr>
                      <w:rFonts w:ascii="Arial" w:eastAsia="宋体" w:hAnsi="Arial" w:cs="Arial"/>
                      <w:color w:val="333333"/>
                      <w:kern w:val="0"/>
                      <w:sz w:val="24"/>
                      <w:szCs w:val="24"/>
                    </w:rPr>
                    <w:t>年</w:t>
                  </w:r>
                  <w:r w:rsidRPr="00AD7CD7">
                    <w:rPr>
                      <w:rFonts w:ascii="Arial" w:eastAsia="宋体" w:hAnsi="Arial" w:cs="Arial"/>
                      <w:color w:val="333333"/>
                      <w:kern w:val="0"/>
                      <w:sz w:val="24"/>
                      <w:szCs w:val="24"/>
                    </w:rPr>
                    <w:t>10</w:t>
                  </w:r>
                  <w:r w:rsidRPr="00AD7CD7">
                    <w:rPr>
                      <w:rFonts w:ascii="Arial" w:eastAsia="宋体" w:hAnsi="Arial" w:cs="Arial"/>
                      <w:color w:val="333333"/>
                      <w:kern w:val="0"/>
                      <w:sz w:val="24"/>
                      <w:szCs w:val="24"/>
                    </w:rPr>
                    <w:t>月</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日及其之后设立的外资研发中心，应同时满足下列条件：</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研发费用标准：作为独立法人的，其投资总额不低于</w:t>
                  </w:r>
                  <w:r w:rsidRPr="00AD7CD7">
                    <w:rPr>
                      <w:rFonts w:ascii="Arial" w:eastAsia="宋体" w:hAnsi="Arial" w:cs="Arial"/>
                      <w:color w:val="333333"/>
                      <w:kern w:val="0"/>
                      <w:sz w:val="24"/>
                      <w:szCs w:val="24"/>
                    </w:rPr>
                    <w:t>800</w:t>
                  </w:r>
                  <w:r w:rsidRPr="00AD7CD7">
                    <w:rPr>
                      <w:rFonts w:ascii="Arial" w:eastAsia="宋体" w:hAnsi="Arial" w:cs="Arial"/>
                      <w:color w:val="333333"/>
                      <w:kern w:val="0"/>
                      <w:sz w:val="24"/>
                      <w:szCs w:val="24"/>
                    </w:rPr>
                    <w:t>万美元；作为公司内设部门或分公司的非独立法人的，其</w:t>
                  </w:r>
                  <w:proofErr w:type="gramStart"/>
                  <w:r w:rsidRPr="00AD7CD7">
                    <w:rPr>
                      <w:rFonts w:ascii="Arial" w:eastAsia="宋体" w:hAnsi="Arial" w:cs="Arial"/>
                      <w:color w:val="333333"/>
                      <w:kern w:val="0"/>
                      <w:sz w:val="24"/>
                      <w:szCs w:val="24"/>
                    </w:rPr>
                    <w:t>研发总</w:t>
                  </w:r>
                  <w:proofErr w:type="gramEnd"/>
                  <w:r w:rsidRPr="00AD7CD7">
                    <w:rPr>
                      <w:rFonts w:ascii="Arial" w:eastAsia="宋体" w:hAnsi="Arial" w:cs="Arial"/>
                      <w:color w:val="333333"/>
                      <w:kern w:val="0"/>
                      <w:sz w:val="24"/>
                      <w:szCs w:val="24"/>
                    </w:rPr>
                    <w:t>投入不低于</w:t>
                  </w:r>
                  <w:r w:rsidRPr="00AD7CD7">
                    <w:rPr>
                      <w:rFonts w:ascii="Arial" w:eastAsia="宋体" w:hAnsi="Arial" w:cs="Arial"/>
                      <w:color w:val="333333"/>
                      <w:kern w:val="0"/>
                      <w:sz w:val="24"/>
                      <w:szCs w:val="24"/>
                    </w:rPr>
                    <w:t>800</w:t>
                  </w:r>
                  <w:r w:rsidRPr="00AD7CD7">
                    <w:rPr>
                      <w:rFonts w:ascii="Arial" w:eastAsia="宋体" w:hAnsi="Arial" w:cs="Arial"/>
                      <w:color w:val="333333"/>
                      <w:kern w:val="0"/>
                      <w:sz w:val="24"/>
                      <w:szCs w:val="24"/>
                    </w:rPr>
                    <w:t>万美元。</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2.</w:t>
                  </w:r>
                  <w:r w:rsidRPr="00AD7CD7">
                    <w:rPr>
                      <w:rFonts w:ascii="Arial" w:eastAsia="宋体" w:hAnsi="Arial" w:cs="Arial"/>
                      <w:color w:val="333333"/>
                      <w:kern w:val="0"/>
                      <w:sz w:val="24"/>
                      <w:szCs w:val="24"/>
                    </w:rPr>
                    <w:t>专职研究与试验发展人员不低于</w:t>
                  </w:r>
                  <w:r w:rsidRPr="00AD7CD7">
                    <w:rPr>
                      <w:rFonts w:ascii="Arial" w:eastAsia="宋体" w:hAnsi="Arial" w:cs="Arial"/>
                      <w:color w:val="333333"/>
                      <w:kern w:val="0"/>
                      <w:sz w:val="24"/>
                      <w:szCs w:val="24"/>
                    </w:rPr>
                    <w:t>150</w:t>
                  </w:r>
                  <w:r w:rsidRPr="00AD7CD7">
                    <w:rPr>
                      <w:rFonts w:ascii="Arial" w:eastAsia="宋体" w:hAnsi="Arial" w:cs="Arial"/>
                      <w:color w:val="333333"/>
                      <w:kern w:val="0"/>
                      <w:sz w:val="24"/>
                      <w:szCs w:val="24"/>
                    </w:rPr>
                    <w:t>人。</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3.</w:t>
                  </w:r>
                  <w:r w:rsidRPr="00AD7CD7">
                    <w:rPr>
                      <w:rFonts w:ascii="Arial" w:eastAsia="宋体" w:hAnsi="Arial" w:cs="Arial"/>
                      <w:color w:val="333333"/>
                      <w:kern w:val="0"/>
                      <w:sz w:val="24"/>
                      <w:szCs w:val="24"/>
                    </w:rPr>
                    <w:t>设立以来累计购置的设备原值不低于</w:t>
                  </w:r>
                  <w:r w:rsidRPr="00AD7CD7">
                    <w:rPr>
                      <w:rFonts w:ascii="Arial" w:eastAsia="宋体" w:hAnsi="Arial" w:cs="Arial"/>
                      <w:color w:val="333333"/>
                      <w:kern w:val="0"/>
                      <w:sz w:val="24"/>
                      <w:szCs w:val="24"/>
                    </w:rPr>
                    <w:t>2000</w:t>
                  </w:r>
                  <w:r w:rsidRPr="00AD7CD7">
                    <w:rPr>
                      <w:rFonts w:ascii="Arial" w:eastAsia="宋体" w:hAnsi="Arial" w:cs="Arial"/>
                      <w:color w:val="333333"/>
                      <w:kern w:val="0"/>
                      <w:sz w:val="24"/>
                      <w:szCs w:val="24"/>
                    </w:rPr>
                    <w:t>万元。</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外资研发中心须经商务主管部门会同有关部门按照上述条件进行资格审核认定。具体审核认定办法见附件</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二、适用采购国产设备全额退还增值税政策的内资研发机构和外资研发中心包括</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（一）《科技开发用品免征进口税收暂行规定》（财政部、海关总署、国家税务总局令第</w:t>
                  </w:r>
                  <w:r w:rsidRPr="00AD7CD7">
                    <w:rPr>
                      <w:rFonts w:ascii="Arial" w:eastAsia="宋体" w:hAnsi="Arial" w:cs="Arial"/>
                      <w:color w:val="333333"/>
                      <w:kern w:val="0"/>
                      <w:sz w:val="24"/>
                      <w:szCs w:val="24"/>
                    </w:rPr>
                    <w:t>44</w:t>
                  </w:r>
                  <w:r w:rsidRPr="00AD7CD7">
                    <w:rPr>
                      <w:rFonts w:ascii="Arial" w:eastAsia="宋体" w:hAnsi="Arial" w:cs="Arial"/>
                      <w:color w:val="333333"/>
                      <w:kern w:val="0"/>
                      <w:sz w:val="24"/>
                      <w:szCs w:val="24"/>
                    </w:rPr>
                    <w:t>号）规定的科学研究、技术开发机构。</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（二）《科学研究和教学用品免征进口税收规定》（财政部、海关总署、国家税务总局令第</w:t>
                  </w:r>
                  <w:r w:rsidRPr="00AD7CD7">
                    <w:rPr>
                      <w:rFonts w:ascii="Arial" w:eastAsia="宋体" w:hAnsi="Arial" w:cs="Arial"/>
                      <w:color w:val="333333"/>
                      <w:kern w:val="0"/>
                      <w:sz w:val="24"/>
                      <w:szCs w:val="24"/>
                    </w:rPr>
                    <w:t>45</w:t>
                  </w:r>
                  <w:r w:rsidRPr="00AD7CD7">
                    <w:rPr>
                      <w:rFonts w:ascii="Arial" w:eastAsia="宋体" w:hAnsi="Arial" w:cs="Arial"/>
                      <w:color w:val="333333"/>
                      <w:kern w:val="0"/>
                      <w:sz w:val="24"/>
                      <w:szCs w:val="24"/>
                    </w:rPr>
                    <w:t>号）规定的科学研究机构和学校。</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（三）符合本通知第一条规定条件的外资研发中心。</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具体退税管理办法由国家税务总局会同财政部另行制定。</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三、本通知的有关定义</w:t>
                  </w:r>
                  <w:r w:rsidRPr="00AD7CD7">
                    <w:rPr>
                      <w:rFonts w:ascii="Arial" w:eastAsia="宋体" w:hAnsi="Arial" w:cs="Arial"/>
                      <w:color w:val="333333"/>
                      <w:kern w:val="0"/>
                      <w:sz w:val="24"/>
                      <w:szCs w:val="24"/>
                    </w:rPr>
                    <w:t> </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lastRenderedPageBreak/>
                    <w:t xml:space="preserve">　　（一）本通知所述</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投资总额</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，是指外商投资企业批准证书所载明的金额。</w:t>
                  </w:r>
                  <w:r w:rsidRPr="00AD7CD7">
                    <w:rPr>
                      <w:rFonts w:ascii="Arial" w:eastAsia="宋体" w:hAnsi="Arial" w:cs="Arial"/>
                      <w:color w:val="333333"/>
                      <w:kern w:val="0"/>
                      <w:sz w:val="24"/>
                      <w:szCs w:val="24"/>
                    </w:rPr>
                    <w:t> </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（二）本通知所述</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研发总投入</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，是指外商投资企业专门为设立和建设本研发中心而投入的资产，包括即将投入并签订购置合同的资产（应提交已采购资产清单和即将采购资产的合同清单）。</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（三）本通知所述</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研发经费年支出额</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，是指近两个会计年度研发经费年均支出额；不足两个完整会计年度的，可按外资研发中心设立以来任意连续</w:t>
                  </w:r>
                  <w:r w:rsidRPr="00AD7CD7">
                    <w:rPr>
                      <w:rFonts w:ascii="Arial" w:eastAsia="宋体" w:hAnsi="Arial" w:cs="Arial"/>
                      <w:color w:val="333333"/>
                      <w:kern w:val="0"/>
                      <w:sz w:val="24"/>
                      <w:szCs w:val="24"/>
                    </w:rPr>
                    <w:t>12</w:t>
                  </w:r>
                  <w:r w:rsidRPr="00AD7CD7">
                    <w:rPr>
                      <w:rFonts w:ascii="Arial" w:eastAsia="宋体" w:hAnsi="Arial" w:cs="Arial"/>
                      <w:color w:val="333333"/>
                      <w:kern w:val="0"/>
                      <w:sz w:val="24"/>
                      <w:szCs w:val="24"/>
                    </w:rPr>
                    <w:t>个月的实际研发经费支出额计算；现金与实物资产投入应不低于</w:t>
                  </w:r>
                  <w:r w:rsidRPr="00AD7CD7">
                    <w:rPr>
                      <w:rFonts w:ascii="Arial" w:eastAsia="宋体" w:hAnsi="Arial" w:cs="Arial"/>
                      <w:color w:val="333333"/>
                      <w:kern w:val="0"/>
                      <w:sz w:val="24"/>
                      <w:szCs w:val="24"/>
                    </w:rPr>
                    <w:t>60%</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 </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（四）本通知所述</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专职研究与试验发展人员</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年以上劳动合同，以外资研发中心提交申请的前一日人数为准。</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（五）本通知所述</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设备</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设备应属于本通知《科技开发、科学研究和教学设备清单》所列设备（见附件</w:t>
                  </w:r>
                  <w:r w:rsidRPr="00AD7CD7">
                    <w:rPr>
                      <w:rFonts w:ascii="Arial" w:eastAsia="宋体" w:hAnsi="Arial" w:cs="Arial"/>
                      <w:color w:val="333333"/>
                      <w:kern w:val="0"/>
                      <w:sz w:val="24"/>
                      <w:szCs w:val="24"/>
                    </w:rPr>
                    <w:t>2</w:t>
                  </w:r>
                  <w:r w:rsidRPr="00AD7CD7">
                    <w:rPr>
                      <w:rFonts w:ascii="Arial" w:eastAsia="宋体" w:hAnsi="Arial" w:cs="Arial"/>
                      <w:color w:val="333333"/>
                      <w:kern w:val="0"/>
                      <w:sz w:val="24"/>
                      <w:szCs w:val="24"/>
                    </w:rPr>
                    <w:t>）。对执行中国产设备范围存在异议的，由主管税务机关逐级上报国家税务总局商财政部核定。</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四、本通知规定的税收政策执行期限为</w:t>
                  </w:r>
                  <w:r w:rsidRPr="00AD7CD7">
                    <w:rPr>
                      <w:rFonts w:ascii="Arial" w:eastAsia="宋体" w:hAnsi="Arial" w:cs="Arial"/>
                      <w:color w:val="333333"/>
                      <w:kern w:val="0"/>
                      <w:sz w:val="24"/>
                      <w:szCs w:val="24"/>
                    </w:rPr>
                    <w:t>2011</w:t>
                  </w:r>
                  <w:r w:rsidRPr="00AD7CD7">
                    <w:rPr>
                      <w:rFonts w:ascii="Arial" w:eastAsia="宋体" w:hAnsi="Arial" w:cs="Arial"/>
                      <w:color w:val="333333"/>
                      <w:kern w:val="0"/>
                      <w:sz w:val="24"/>
                      <w:szCs w:val="24"/>
                    </w:rPr>
                    <w:t>年</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月</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日至</w:t>
                  </w:r>
                  <w:r w:rsidRPr="00AD7CD7">
                    <w:rPr>
                      <w:rFonts w:ascii="Arial" w:eastAsia="宋体" w:hAnsi="Arial" w:cs="Arial"/>
                      <w:color w:val="333333"/>
                      <w:kern w:val="0"/>
                      <w:sz w:val="24"/>
                      <w:szCs w:val="24"/>
                    </w:rPr>
                    <w:t>2015</w:t>
                  </w:r>
                  <w:r w:rsidRPr="00AD7CD7">
                    <w:rPr>
                      <w:rFonts w:ascii="Arial" w:eastAsia="宋体" w:hAnsi="Arial" w:cs="Arial"/>
                      <w:color w:val="333333"/>
                      <w:kern w:val="0"/>
                      <w:sz w:val="24"/>
                      <w:szCs w:val="24"/>
                    </w:rPr>
                    <w:t>年</w:t>
                  </w:r>
                  <w:r w:rsidRPr="00AD7CD7">
                    <w:rPr>
                      <w:rFonts w:ascii="Arial" w:eastAsia="宋体" w:hAnsi="Arial" w:cs="Arial"/>
                      <w:color w:val="333333"/>
                      <w:kern w:val="0"/>
                      <w:sz w:val="24"/>
                      <w:szCs w:val="24"/>
                    </w:rPr>
                    <w:t>12</w:t>
                  </w:r>
                  <w:r w:rsidRPr="00AD7CD7">
                    <w:rPr>
                      <w:rFonts w:ascii="Arial" w:eastAsia="宋体" w:hAnsi="Arial" w:cs="Arial"/>
                      <w:color w:val="333333"/>
                      <w:kern w:val="0"/>
                      <w:sz w:val="24"/>
                      <w:szCs w:val="24"/>
                    </w:rPr>
                    <w:t>月</w:t>
                  </w:r>
                  <w:r w:rsidRPr="00AD7CD7">
                    <w:rPr>
                      <w:rFonts w:ascii="Arial" w:eastAsia="宋体" w:hAnsi="Arial" w:cs="Arial"/>
                      <w:color w:val="333333"/>
                      <w:kern w:val="0"/>
                      <w:sz w:val="24"/>
                      <w:szCs w:val="24"/>
                    </w:rPr>
                    <w:t>31</w:t>
                  </w:r>
                  <w:r w:rsidRPr="00AD7CD7">
                    <w:rPr>
                      <w:rFonts w:ascii="Arial" w:eastAsia="宋体" w:hAnsi="Arial" w:cs="Arial"/>
                      <w:color w:val="333333"/>
                      <w:kern w:val="0"/>
                      <w:sz w:val="24"/>
                      <w:szCs w:val="24"/>
                    </w:rPr>
                    <w:t>日，具体从内资研发机构和外资研发中心取得资格的次月</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日起执行。《财政部　海关总署　国家税务总局关于研发机构采购设备税收政策的通知》（财税</w:t>
                  </w:r>
                  <w:r w:rsidRPr="00AD7CD7">
                    <w:rPr>
                      <w:rFonts w:ascii="Arial" w:eastAsia="宋体" w:hAnsi="Arial" w:cs="Arial"/>
                      <w:color w:val="333333"/>
                      <w:kern w:val="0"/>
                      <w:sz w:val="24"/>
                      <w:szCs w:val="24"/>
                    </w:rPr>
                    <w:t>[2009]115</w:t>
                  </w:r>
                  <w:r w:rsidRPr="00AD7CD7">
                    <w:rPr>
                      <w:rFonts w:ascii="Arial" w:eastAsia="宋体" w:hAnsi="Arial" w:cs="Arial"/>
                      <w:color w:val="333333"/>
                      <w:kern w:val="0"/>
                      <w:sz w:val="24"/>
                      <w:szCs w:val="24"/>
                    </w:rPr>
                    <w:t>号）和《商务部财政部海关总署国家税务总局关于外资研发中心采购设备免</w:t>
                  </w:r>
                  <w:r w:rsidRPr="00AD7CD7">
                    <w:rPr>
                      <w:rFonts w:ascii="Arial" w:eastAsia="宋体" w:hAnsi="Arial" w:cs="Arial"/>
                      <w:color w:val="333333"/>
                      <w:kern w:val="0"/>
                      <w:sz w:val="24"/>
                      <w:szCs w:val="24"/>
                    </w:rPr>
                    <w:t>/</w:t>
                  </w:r>
                  <w:r w:rsidRPr="00AD7CD7">
                    <w:rPr>
                      <w:rFonts w:ascii="Arial" w:eastAsia="宋体" w:hAnsi="Arial" w:cs="Arial"/>
                      <w:color w:val="333333"/>
                      <w:kern w:val="0"/>
                      <w:sz w:val="24"/>
                      <w:szCs w:val="24"/>
                    </w:rPr>
                    <w:t>退税资格审核办法的通知》（商资发</w:t>
                  </w:r>
                  <w:r w:rsidRPr="00AD7CD7">
                    <w:rPr>
                      <w:rFonts w:ascii="Arial" w:eastAsia="宋体" w:hAnsi="Arial" w:cs="Arial"/>
                      <w:color w:val="333333"/>
                      <w:kern w:val="0"/>
                      <w:sz w:val="24"/>
                      <w:szCs w:val="24"/>
                    </w:rPr>
                    <w:t>[2010]93</w:t>
                  </w:r>
                  <w:r w:rsidRPr="00AD7CD7">
                    <w:rPr>
                      <w:rFonts w:ascii="Arial" w:eastAsia="宋体" w:hAnsi="Arial" w:cs="Arial"/>
                      <w:color w:val="333333"/>
                      <w:kern w:val="0"/>
                      <w:sz w:val="24"/>
                      <w:szCs w:val="24"/>
                    </w:rPr>
                    <w:t>号）同时废止。</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对于在</w:t>
                  </w:r>
                  <w:r w:rsidRPr="00AD7CD7">
                    <w:rPr>
                      <w:rFonts w:ascii="Arial" w:eastAsia="宋体" w:hAnsi="Arial" w:cs="Arial"/>
                      <w:color w:val="333333"/>
                      <w:kern w:val="0"/>
                      <w:sz w:val="24"/>
                      <w:szCs w:val="24"/>
                    </w:rPr>
                    <w:t>2011</w:t>
                  </w:r>
                  <w:r w:rsidRPr="00AD7CD7">
                    <w:rPr>
                      <w:rFonts w:ascii="Arial" w:eastAsia="宋体" w:hAnsi="Arial" w:cs="Arial"/>
                      <w:color w:val="333333"/>
                      <w:kern w:val="0"/>
                      <w:sz w:val="24"/>
                      <w:szCs w:val="24"/>
                    </w:rPr>
                    <w:t>年</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月</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日至</w:t>
                  </w:r>
                  <w:r w:rsidRPr="00AD7CD7">
                    <w:rPr>
                      <w:rFonts w:ascii="Arial" w:eastAsia="宋体" w:hAnsi="Arial" w:cs="Arial"/>
                      <w:color w:val="333333"/>
                      <w:kern w:val="0"/>
                      <w:sz w:val="24"/>
                      <w:szCs w:val="24"/>
                    </w:rPr>
                    <w:t>11</w:t>
                  </w:r>
                  <w:r w:rsidRPr="00AD7CD7">
                    <w:rPr>
                      <w:rFonts w:ascii="Arial" w:eastAsia="宋体" w:hAnsi="Arial" w:cs="Arial"/>
                      <w:color w:val="333333"/>
                      <w:kern w:val="0"/>
                      <w:sz w:val="24"/>
                      <w:szCs w:val="24"/>
                    </w:rPr>
                    <w:t>月</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日期间批准设立的外资研发中心，从取得资格的次月</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日至</w:t>
                  </w:r>
                  <w:r w:rsidRPr="00AD7CD7">
                    <w:rPr>
                      <w:rFonts w:ascii="Arial" w:eastAsia="宋体" w:hAnsi="Arial" w:cs="Arial"/>
                      <w:color w:val="333333"/>
                      <w:kern w:val="0"/>
                      <w:sz w:val="24"/>
                      <w:szCs w:val="24"/>
                    </w:rPr>
                    <w:t>11</w:t>
                  </w:r>
                  <w:r w:rsidRPr="00AD7CD7">
                    <w:rPr>
                      <w:rFonts w:ascii="Arial" w:eastAsia="宋体" w:hAnsi="Arial" w:cs="Arial"/>
                      <w:color w:val="333333"/>
                      <w:kern w:val="0"/>
                      <w:sz w:val="24"/>
                      <w:szCs w:val="24"/>
                    </w:rPr>
                    <w:t>月</w:t>
                  </w:r>
                  <w:r w:rsidRPr="00AD7CD7">
                    <w:rPr>
                      <w:rFonts w:ascii="Arial" w:eastAsia="宋体" w:hAnsi="Arial" w:cs="Arial"/>
                      <w:color w:val="333333"/>
                      <w:kern w:val="0"/>
                      <w:sz w:val="24"/>
                      <w:szCs w:val="24"/>
                    </w:rPr>
                    <w:t>1</w:t>
                  </w:r>
                  <w:r w:rsidRPr="00AD7CD7">
                    <w:rPr>
                      <w:rFonts w:ascii="Arial" w:eastAsia="宋体" w:hAnsi="Arial" w:cs="Arial"/>
                      <w:color w:val="333333"/>
                      <w:kern w:val="0"/>
                      <w:sz w:val="24"/>
                      <w:szCs w:val="24"/>
                    </w:rPr>
                    <w:t>日期间进口的科技开发用品，已缴纳税款的，可按照海关有关规定向海关申请办理退税手续。</w:t>
                  </w:r>
                </w:p>
                <w:p w:rsidR="00AD7CD7" w:rsidRPr="00AD7CD7" w:rsidRDefault="00AD7CD7" w:rsidP="00AD7CD7">
                  <w:pPr>
                    <w:widowControl/>
                    <w:spacing w:after="150"/>
                    <w:ind w:firstLine="480"/>
                    <w:jc w:val="left"/>
                    <w:rPr>
                      <w:rFonts w:ascii="Arial" w:eastAsia="宋体" w:hAnsi="Arial" w:cs="Arial"/>
                      <w:color w:val="333333"/>
                      <w:kern w:val="0"/>
                      <w:sz w:val="24"/>
                      <w:szCs w:val="24"/>
                    </w:rPr>
                  </w:pP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附件：</w:t>
                  </w:r>
                  <w:bookmarkStart w:id="0" w:name="attachment"/>
                  <w:r w:rsidRPr="00AD7CD7">
                    <w:rPr>
                      <w:rFonts w:ascii="Arial" w:eastAsia="宋体" w:hAnsi="Arial" w:cs="Arial"/>
                      <w:color w:val="333333"/>
                      <w:kern w:val="0"/>
                      <w:sz w:val="24"/>
                      <w:szCs w:val="24"/>
                    </w:rPr>
                    <w:fldChar w:fldCharType="begin"/>
                  </w:r>
                  <w:r w:rsidRPr="00AD7CD7">
                    <w:rPr>
                      <w:rFonts w:ascii="Arial" w:eastAsia="宋体" w:hAnsi="Arial" w:cs="Arial"/>
                      <w:color w:val="333333"/>
                      <w:kern w:val="0"/>
                      <w:sz w:val="24"/>
                      <w:szCs w:val="24"/>
                    </w:rPr>
                    <w:instrText xml:space="preserve"> HYPERLINK "http://blog.163.com/n8136506/n8136593/n8137537/n8138502/n11705234.files/n11705235.doc" \t "_blank" </w:instrText>
                  </w:r>
                  <w:r w:rsidRPr="00AD7CD7">
                    <w:rPr>
                      <w:rFonts w:ascii="Arial" w:eastAsia="宋体" w:hAnsi="Arial" w:cs="Arial"/>
                      <w:color w:val="333333"/>
                      <w:kern w:val="0"/>
                      <w:sz w:val="24"/>
                      <w:szCs w:val="24"/>
                    </w:rPr>
                    <w:fldChar w:fldCharType="separate"/>
                  </w:r>
                  <w:r w:rsidRPr="00AD7CD7">
                    <w:rPr>
                      <w:rFonts w:ascii="Arial" w:eastAsia="宋体" w:hAnsi="Arial" w:cs="Arial"/>
                      <w:color w:val="333333"/>
                      <w:kern w:val="0"/>
                      <w:sz w:val="24"/>
                      <w:szCs w:val="24"/>
                      <w:u w:val="single"/>
                    </w:rPr>
                    <w:t>1.</w:t>
                  </w:r>
                  <w:r w:rsidRPr="00AD7CD7">
                    <w:rPr>
                      <w:rFonts w:ascii="Arial" w:eastAsia="宋体" w:hAnsi="Arial" w:cs="Arial"/>
                      <w:color w:val="333333"/>
                      <w:kern w:val="0"/>
                      <w:sz w:val="24"/>
                      <w:szCs w:val="24"/>
                      <w:u w:val="single"/>
                    </w:rPr>
                    <w:t>外资研发中心采购设备免、退税资格审核办法</w:t>
                  </w:r>
                  <w:r w:rsidRPr="00AD7CD7">
                    <w:rPr>
                      <w:rFonts w:ascii="Arial" w:eastAsia="宋体" w:hAnsi="Arial" w:cs="Arial"/>
                      <w:color w:val="333333"/>
                      <w:kern w:val="0"/>
                      <w:sz w:val="24"/>
                      <w:szCs w:val="24"/>
                      <w:u w:val="single"/>
                    </w:rPr>
                    <w:t>.doc</w:t>
                  </w:r>
                  <w:r w:rsidRPr="00AD7CD7">
                    <w:rPr>
                      <w:rFonts w:ascii="Arial" w:eastAsia="宋体" w:hAnsi="Arial" w:cs="Arial"/>
                      <w:color w:val="333333"/>
                      <w:kern w:val="0"/>
                      <w:sz w:val="24"/>
                      <w:szCs w:val="24"/>
                    </w:rPr>
                    <w:fldChar w:fldCharType="end"/>
                  </w:r>
                  <w:r w:rsidRPr="00AD7CD7">
                    <w:rPr>
                      <w:rFonts w:ascii="Arial" w:eastAsia="宋体" w:hAnsi="Arial" w:cs="Arial"/>
                      <w:color w:val="333333"/>
                      <w:kern w:val="0"/>
                      <w:sz w:val="24"/>
                      <w:szCs w:val="24"/>
                    </w:rPr>
                    <w:br/>
                  </w:r>
                  <w:proofErr w:type="gramStart"/>
                  <w:r w:rsidRPr="00AD7CD7">
                    <w:rPr>
                      <w:rFonts w:ascii="Arial" w:eastAsia="宋体" w:hAnsi="Arial" w:cs="Arial"/>
                      <w:color w:val="333333"/>
                      <w:kern w:val="0"/>
                      <w:sz w:val="24"/>
                      <w:szCs w:val="24"/>
                    </w:rPr>
                    <w:t xml:space="preserve">　　　　</w:t>
                  </w:r>
                  <w:proofErr w:type="gramEnd"/>
                  <w:r w:rsidRPr="00AD7CD7">
                    <w:rPr>
                      <w:rFonts w:ascii="Arial" w:eastAsia="宋体" w:hAnsi="Arial" w:cs="Arial"/>
                      <w:color w:val="333333"/>
                      <w:kern w:val="0"/>
                      <w:sz w:val="24"/>
                      <w:szCs w:val="24"/>
                    </w:rPr>
                    <w:t xml:space="preserve">　</w:t>
                  </w:r>
                  <w:hyperlink r:id="rId7" w:tgtFrame="_blank" w:history="1">
                    <w:r w:rsidRPr="00AD7CD7">
                      <w:rPr>
                        <w:rFonts w:ascii="Arial" w:eastAsia="宋体" w:hAnsi="Arial" w:cs="Arial"/>
                        <w:color w:val="333333"/>
                        <w:kern w:val="0"/>
                        <w:sz w:val="24"/>
                        <w:szCs w:val="24"/>
                        <w:u w:val="single"/>
                      </w:rPr>
                      <w:t>2.</w:t>
                    </w:r>
                    <w:r w:rsidRPr="00AD7CD7">
                      <w:rPr>
                        <w:rFonts w:ascii="Arial" w:eastAsia="宋体" w:hAnsi="Arial" w:cs="Arial"/>
                        <w:color w:val="333333"/>
                        <w:kern w:val="0"/>
                        <w:sz w:val="24"/>
                        <w:szCs w:val="24"/>
                        <w:u w:val="single"/>
                      </w:rPr>
                      <w:t>科技开发、科学研究和教学设备清单</w:t>
                    </w:r>
                    <w:r w:rsidRPr="00AD7CD7">
                      <w:rPr>
                        <w:rFonts w:ascii="Arial" w:eastAsia="宋体" w:hAnsi="Arial" w:cs="Arial"/>
                        <w:color w:val="333333"/>
                        <w:kern w:val="0"/>
                        <w:sz w:val="24"/>
                        <w:szCs w:val="24"/>
                        <w:u w:val="single"/>
                      </w:rPr>
                      <w:t>.docx</w:t>
                    </w:r>
                  </w:hyperlink>
                  <w:bookmarkEnd w:id="0"/>
                </w:p>
                <w:p w:rsidR="00AD7CD7" w:rsidRPr="00AD7CD7" w:rsidRDefault="00AD7CD7" w:rsidP="00AD7CD7">
                  <w:pPr>
                    <w:widowControl/>
                    <w:spacing w:after="150"/>
                    <w:ind w:firstLine="480"/>
                    <w:jc w:val="left"/>
                    <w:rPr>
                      <w:rFonts w:ascii="Arial" w:eastAsia="宋体" w:hAnsi="Arial" w:cs="Arial"/>
                      <w:color w:val="333333"/>
                      <w:kern w:val="0"/>
                      <w:sz w:val="24"/>
                      <w:szCs w:val="24"/>
                    </w:rPr>
                  </w:pP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财政部</w:t>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商务部</w:t>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海关总署</w:t>
                  </w:r>
                  <w:r w:rsidRPr="00AD7CD7">
                    <w:rPr>
                      <w:rFonts w:ascii="Arial" w:eastAsia="宋体" w:hAnsi="Arial" w:cs="Arial"/>
                      <w:color w:val="333333"/>
                      <w:kern w:val="0"/>
                      <w:sz w:val="24"/>
                      <w:szCs w:val="24"/>
                    </w:rPr>
                    <w:t xml:space="preserve"> </w:t>
                  </w:r>
                  <w:r w:rsidRPr="00AD7CD7">
                    <w:rPr>
                      <w:rFonts w:ascii="Arial" w:eastAsia="宋体" w:hAnsi="Arial" w:cs="Arial"/>
                      <w:color w:val="333333"/>
                      <w:kern w:val="0"/>
                      <w:sz w:val="24"/>
                      <w:szCs w:val="24"/>
                    </w:rPr>
                    <w:t>国家税务总局</w:t>
                  </w:r>
                  <w:r w:rsidRPr="00AD7CD7">
                    <w:rPr>
                      <w:rFonts w:ascii="Arial" w:eastAsia="宋体" w:hAnsi="Arial" w:cs="Arial"/>
                      <w:color w:val="333333"/>
                      <w:kern w:val="0"/>
                      <w:sz w:val="24"/>
                      <w:szCs w:val="24"/>
                    </w:rPr>
                    <w:br/>
                  </w:r>
                  <w:r w:rsidRPr="00AD7CD7">
                    <w:rPr>
                      <w:rFonts w:ascii="Arial" w:eastAsia="宋体" w:hAnsi="Arial" w:cs="Arial"/>
                      <w:color w:val="333333"/>
                      <w:kern w:val="0"/>
                      <w:sz w:val="24"/>
                      <w:szCs w:val="24"/>
                    </w:rPr>
                    <w:t xml:space="preserve">　　二</w:t>
                  </w:r>
                  <w:r w:rsidRPr="00AD7CD7">
                    <w:rPr>
                      <w:rFonts w:ascii="Arial" w:eastAsia="宋体" w:hAnsi="Arial" w:cs="Arial"/>
                      <w:color w:val="333333"/>
                      <w:kern w:val="0"/>
                      <w:sz w:val="24"/>
                      <w:szCs w:val="24"/>
                    </w:rPr>
                    <w:t>O</w:t>
                  </w:r>
                  <w:r w:rsidRPr="00AD7CD7">
                    <w:rPr>
                      <w:rFonts w:ascii="Arial" w:eastAsia="宋体" w:hAnsi="Arial" w:cs="Arial"/>
                      <w:color w:val="333333"/>
                      <w:kern w:val="0"/>
                      <w:sz w:val="24"/>
                      <w:szCs w:val="24"/>
                    </w:rPr>
                    <w:t>一一年十月十日</w:t>
                  </w:r>
                </w:p>
              </w:tc>
            </w:tr>
          </w:tbl>
          <w:p w:rsidR="00AD7CD7" w:rsidRPr="00AD7CD7" w:rsidRDefault="00AD7CD7" w:rsidP="00AD7CD7">
            <w:pPr>
              <w:widowControl/>
              <w:jc w:val="left"/>
              <w:rPr>
                <w:rFonts w:ascii="Arial" w:eastAsia="宋体" w:hAnsi="Arial" w:cs="Arial"/>
                <w:color w:val="333333"/>
                <w:kern w:val="0"/>
                <w:sz w:val="24"/>
                <w:szCs w:val="24"/>
              </w:rPr>
            </w:pPr>
          </w:p>
        </w:tc>
      </w:tr>
    </w:tbl>
    <w:p w:rsidR="00AD7CD7" w:rsidRPr="000F557A" w:rsidRDefault="00AD7CD7" w:rsidP="00AD7CD7">
      <w:pPr>
        <w:rPr>
          <w:rFonts w:eastAsia="宋体" w:cs="Arial"/>
          <w:sz w:val="24"/>
        </w:rPr>
      </w:pPr>
      <w:r w:rsidRPr="000F557A">
        <w:rPr>
          <w:rFonts w:eastAsia="宋体" w:cs="Arial"/>
          <w:sz w:val="24"/>
        </w:rPr>
        <w:lastRenderedPageBreak/>
        <w:t>附件</w:t>
      </w:r>
      <w:r w:rsidRPr="000F557A">
        <w:rPr>
          <w:rFonts w:eastAsia="宋体" w:cs="Arial"/>
          <w:sz w:val="24"/>
        </w:rPr>
        <w:t>1</w:t>
      </w:r>
      <w:r w:rsidRPr="000F557A">
        <w:rPr>
          <w:rFonts w:eastAsia="宋体" w:cs="Arial"/>
          <w:sz w:val="24"/>
        </w:rPr>
        <w:t>：</w:t>
      </w:r>
    </w:p>
    <w:p w:rsidR="00AD7CD7" w:rsidRPr="000F557A" w:rsidRDefault="00AD7CD7" w:rsidP="00AD7CD7">
      <w:pPr>
        <w:jc w:val="center"/>
        <w:rPr>
          <w:rFonts w:eastAsia="宋体" w:cs="Arial"/>
          <w:sz w:val="24"/>
        </w:rPr>
      </w:pPr>
    </w:p>
    <w:p w:rsidR="00AD7CD7" w:rsidRPr="000F557A" w:rsidRDefault="00AD7CD7" w:rsidP="00AD7CD7">
      <w:pPr>
        <w:jc w:val="center"/>
        <w:rPr>
          <w:rFonts w:eastAsia="宋体" w:cs="Arial"/>
          <w:sz w:val="24"/>
        </w:rPr>
      </w:pPr>
      <w:r w:rsidRPr="000F557A">
        <w:rPr>
          <w:rFonts w:eastAsia="宋体" w:cs="Arial"/>
          <w:sz w:val="24"/>
        </w:rPr>
        <w:t>外资研发中心采购设备免、退税资格审核认定办法</w:t>
      </w:r>
    </w:p>
    <w:p w:rsidR="00AD7CD7" w:rsidRPr="000F557A" w:rsidRDefault="00AD7CD7" w:rsidP="00AD7CD7">
      <w:pPr>
        <w:ind w:firstLineChars="200" w:firstLine="480"/>
        <w:rPr>
          <w:rFonts w:eastAsia="宋体" w:cs="Arial"/>
          <w:sz w:val="24"/>
        </w:rPr>
      </w:pPr>
    </w:p>
    <w:p w:rsidR="00AD7CD7" w:rsidRPr="000F557A" w:rsidRDefault="00AD7CD7" w:rsidP="00AD7CD7">
      <w:pPr>
        <w:ind w:firstLine="615"/>
        <w:rPr>
          <w:rFonts w:eastAsia="宋体" w:cs="Arial"/>
          <w:sz w:val="24"/>
        </w:rPr>
      </w:pPr>
      <w:r w:rsidRPr="000F557A">
        <w:rPr>
          <w:rFonts w:eastAsia="宋体" w:cs="Arial"/>
          <w:sz w:val="24"/>
        </w:rPr>
        <w:t>为落实好外资研发中心（包括独立法人和非独立法人研发中心，以下简称研发中心）采购设备相关税收政策，特制定以下资格审核认定办法：</w:t>
      </w:r>
    </w:p>
    <w:p w:rsidR="00AD7CD7" w:rsidRPr="000F557A" w:rsidRDefault="00AD7CD7" w:rsidP="00AD7CD7">
      <w:pPr>
        <w:ind w:firstLineChars="200" w:firstLine="480"/>
        <w:rPr>
          <w:rFonts w:eastAsia="宋体" w:cs="Arial"/>
          <w:sz w:val="24"/>
        </w:rPr>
      </w:pPr>
      <w:r w:rsidRPr="000F557A">
        <w:rPr>
          <w:rFonts w:eastAsia="宋体" w:cs="Arial"/>
          <w:sz w:val="24"/>
        </w:rPr>
        <w:lastRenderedPageBreak/>
        <w:t>一、资格条件的审核</w:t>
      </w:r>
      <w:r w:rsidRPr="000F557A">
        <w:rPr>
          <w:rFonts w:eastAsia="宋体" w:cs="Arial"/>
          <w:sz w:val="24"/>
        </w:rPr>
        <w:br/>
      </w:r>
      <w:r w:rsidRPr="000F557A">
        <w:rPr>
          <w:rFonts w:eastAsia="宋体" w:cs="Arial"/>
          <w:sz w:val="24"/>
        </w:rPr>
        <w:t xml:space="preserve">　　（一）各省、自治区、直辖市、计划单列市及新疆生产建设兵团商务主管部门会同同级财政、国税部门和研发中心所在地直属海关（以下简称审核部门），根据本地情况，制定审核流程和具体办法。研发中心应按本通知有关要求向其所在地商务主管部门提交申请材料。</w:t>
      </w:r>
      <w:r w:rsidRPr="000F557A">
        <w:rPr>
          <w:rFonts w:eastAsia="宋体" w:cs="Arial"/>
          <w:sz w:val="24"/>
        </w:rPr>
        <w:br/>
      </w:r>
      <w:r w:rsidRPr="000F557A">
        <w:rPr>
          <w:rFonts w:eastAsia="宋体" w:cs="Arial"/>
          <w:sz w:val="24"/>
        </w:rPr>
        <w:t xml:space="preserve">　　（二）商务主管部门牵头召开审核部门联席会议，对研发中心上报的申请材料进行审核，按照本通知正文第一条所列条件和本审核认定办法要求，确定符合免、退税资格条件的研发中心名单。</w:t>
      </w:r>
      <w:r w:rsidRPr="000F557A">
        <w:rPr>
          <w:rFonts w:eastAsia="宋体" w:cs="Arial"/>
          <w:sz w:val="24"/>
        </w:rPr>
        <w:br/>
      </w:r>
      <w:r w:rsidRPr="000F557A">
        <w:rPr>
          <w:rFonts w:eastAsia="宋体" w:cs="Arial"/>
          <w:sz w:val="24"/>
        </w:rPr>
        <w:t xml:space="preserve">　　（三）经审核，对符合免、退税资格条件的研发中心，由审核部门以公告形式联合发布，并将名单抄送商务部（外资司）、财政部（税政司、关税司）、海关总署（关税征管司）、国家税务总局（货物和劳务税司）备案。对不符合有关规定的，由商务主管部门根据联席会议的决定出具书面审核意见，并说明理由。上述公告或审核意见应在审核部门受理申请之日起</w:t>
      </w:r>
      <w:r w:rsidRPr="000F557A">
        <w:rPr>
          <w:rFonts w:eastAsia="宋体" w:cs="Arial"/>
          <w:sz w:val="24"/>
        </w:rPr>
        <w:t>45</w:t>
      </w:r>
      <w:r w:rsidRPr="000F557A">
        <w:rPr>
          <w:rFonts w:eastAsia="宋体" w:cs="Arial"/>
          <w:sz w:val="24"/>
        </w:rPr>
        <w:t>个工作日之内做出。</w:t>
      </w:r>
      <w:r w:rsidRPr="000F557A">
        <w:rPr>
          <w:rFonts w:eastAsia="宋体" w:cs="Arial"/>
          <w:sz w:val="24"/>
        </w:rPr>
        <w:br/>
      </w:r>
      <w:r w:rsidRPr="000F557A">
        <w:rPr>
          <w:rFonts w:eastAsia="宋体" w:cs="Arial"/>
          <w:sz w:val="24"/>
        </w:rPr>
        <w:t xml:space="preserve">　　（四）审核部门每两年对已获得免、退税资格的研发中心进行资格复审。对于不再符合条件的研发中心取消其享受免、退税优惠政策的资格。</w:t>
      </w:r>
      <w:r w:rsidRPr="000F557A">
        <w:rPr>
          <w:rFonts w:eastAsia="宋体" w:cs="Arial"/>
          <w:sz w:val="24"/>
        </w:rPr>
        <w:br/>
      </w:r>
      <w:r w:rsidRPr="000F557A">
        <w:rPr>
          <w:rFonts w:eastAsia="宋体" w:cs="Arial"/>
          <w:sz w:val="24"/>
        </w:rPr>
        <w:t xml:space="preserve">　　二、需报送的材料</w:t>
      </w:r>
      <w:r w:rsidRPr="000F557A">
        <w:rPr>
          <w:rFonts w:eastAsia="宋体" w:cs="Arial"/>
          <w:sz w:val="24"/>
        </w:rPr>
        <w:br/>
      </w:r>
      <w:r w:rsidRPr="000F557A">
        <w:rPr>
          <w:rFonts w:eastAsia="宋体" w:cs="Arial"/>
          <w:sz w:val="24"/>
        </w:rPr>
        <w:t xml:space="preserve">　　研发中心申请采购设备免、退税资格，应提交以下材料：</w:t>
      </w:r>
      <w:r w:rsidRPr="000F557A">
        <w:rPr>
          <w:rFonts w:eastAsia="宋体" w:cs="Arial"/>
          <w:sz w:val="24"/>
        </w:rPr>
        <w:br/>
      </w:r>
      <w:r w:rsidRPr="000F557A">
        <w:rPr>
          <w:rFonts w:eastAsia="宋体" w:cs="Arial"/>
          <w:sz w:val="24"/>
        </w:rPr>
        <w:t xml:space="preserve">　　（一）研发中心采购设备免、退税资格申请书和审核表；</w:t>
      </w:r>
      <w:r w:rsidRPr="000F557A">
        <w:rPr>
          <w:rFonts w:eastAsia="宋体" w:cs="Arial"/>
          <w:sz w:val="24"/>
        </w:rPr>
        <w:br/>
      </w:r>
      <w:r w:rsidRPr="000F557A">
        <w:rPr>
          <w:rFonts w:eastAsia="宋体" w:cs="Arial"/>
          <w:sz w:val="24"/>
        </w:rPr>
        <w:t xml:space="preserve">　　（二）研发中心为独立法人的，应提交外商投资企业批准证书及营业执照复印件；研发中心为非独立法人的，应提交其所在外商投资企业的外商投资企业批准证书、营业执照的复印件以及研发中心的确认文件（商务主管部门的批复或出具的《国家鼓励发展的外资项目确认书》）；</w:t>
      </w:r>
      <w:r w:rsidRPr="000F557A">
        <w:rPr>
          <w:rFonts w:eastAsia="宋体" w:cs="Arial"/>
          <w:sz w:val="24"/>
        </w:rPr>
        <w:br/>
      </w:r>
      <w:r w:rsidRPr="000F557A">
        <w:rPr>
          <w:rFonts w:eastAsia="宋体" w:cs="Arial"/>
          <w:sz w:val="24"/>
        </w:rPr>
        <w:t xml:space="preserve">　　（三）验资报告及上一年度审计报告复印件；</w:t>
      </w:r>
      <w:r w:rsidRPr="000F557A">
        <w:rPr>
          <w:rFonts w:eastAsia="宋体" w:cs="Arial"/>
          <w:sz w:val="24"/>
        </w:rPr>
        <w:br/>
      </w:r>
      <w:r w:rsidRPr="000F557A">
        <w:rPr>
          <w:rFonts w:eastAsia="宋体" w:cs="Arial"/>
          <w:sz w:val="24"/>
        </w:rPr>
        <w:t xml:space="preserve">　　（四）研发费用支出明细、设备购置支出明细和清单以及通知规定应提交的材料；</w:t>
      </w:r>
      <w:r w:rsidRPr="000F557A">
        <w:rPr>
          <w:rFonts w:eastAsia="宋体" w:cs="Arial"/>
          <w:sz w:val="24"/>
        </w:rPr>
        <w:br/>
      </w:r>
      <w:r w:rsidRPr="000F557A">
        <w:rPr>
          <w:rFonts w:eastAsia="宋体" w:cs="Arial"/>
          <w:sz w:val="24"/>
        </w:rPr>
        <w:t xml:space="preserve">　　（五）专职研究与试验发展人员名册（包括姓名、工作岗位、劳动合同期限、联系方式）。</w:t>
      </w:r>
      <w:r w:rsidRPr="000F557A">
        <w:rPr>
          <w:rFonts w:eastAsia="宋体" w:cs="Arial"/>
          <w:sz w:val="24"/>
        </w:rPr>
        <w:br/>
      </w:r>
      <w:r w:rsidRPr="000F557A">
        <w:rPr>
          <w:rFonts w:eastAsia="宋体" w:cs="Arial"/>
          <w:sz w:val="24"/>
        </w:rPr>
        <w:t xml:space="preserve">　　（六）审核部门要求提交的其他材料。</w:t>
      </w:r>
      <w:r w:rsidRPr="000F557A">
        <w:rPr>
          <w:rFonts w:eastAsia="宋体" w:cs="Arial"/>
          <w:sz w:val="24"/>
        </w:rPr>
        <w:br/>
      </w:r>
      <w:r w:rsidRPr="000F557A">
        <w:rPr>
          <w:rFonts w:eastAsia="宋体" w:cs="Arial"/>
          <w:sz w:val="24"/>
        </w:rPr>
        <w:t xml:space="preserve">　　三、相关工作的管理</w:t>
      </w:r>
      <w:r w:rsidRPr="000F557A">
        <w:rPr>
          <w:rFonts w:eastAsia="宋体" w:cs="Arial"/>
          <w:sz w:val="24"/>
        </w:rPr>
        <w:br/>
      </w:r>
      <w:r w:rsidRPr="000F557A">
        <w:rPr>
          <w:rFonts w:eastAsia="宋体" w:cs="Arial"/>
          <w:sz w:val="24"/>
        </w:rPr>
        <w:t xml:space="preserve">　　（一）在公告发布后，列入公告名单的研发中心，可按有关规定直接向其所在地直属海关申请办理有关科技开发用品的进口免税手续，向其所在地国税部门申请办理采购国产设备退税手续。</w:t>
      </w:r>
      <w:r w:rsidRPr="000F557A">
        <w:rPr>
          <w:rFonts w:eastAsia="宋体" w:cs="Arial"/>
          <w:sz w:val="24"/>
        </w:rPr>
        <w:br/>
      </w:r>
      <w:r w:rsidRPr="000F557A">
        <w:rPr>
          <w:rFonts w:eastAsia="宋体" w:cs="Arial"/>
          <w:sz w:val="24"/>
        </w:rPr>
        <w:t xml:space="preserve">　　（二）审核部门在共同审核认定研发中心资格的过程中，可到研发中心查阅有关资料，了解情况，核实其报送的申请材料的真实性。同时应注意加强对研发中心的政策指导和服务，提高工作效率。</w:t>
      </w:r>
      <w:r w:rsidRPr="000F557A">
        <w:rPr>
          <w:rFonts w:eastAsia="宋体" w:cs="Arial"/>
          <w:sz w:val="24"/>
        </w:rPr>
        <w:br/>
      </w:r>
      <w:r w:rsidRPr="000F557A">
        <w:rPr>
          <w:rFonts w:eastAsia="宋体" w:cs="Arial"/>
          <w:sz w:val="24"/>
        </w:rPr>
        <w:t xml:space="preserve">　　（三）省级商务主管部门应将《外资研发中心采购设备免、退税资格审核表》有关信息及时录入外商投资审批管理系统研发中心选项，并向商务部进行电子备案。</w:t>
      </w:r>
      <w:r w:rsidRPr="000F557A">
        <w:rPr>
          <w:rFonts w:eastAsia="宋体" w:cs="Arial"/>
          <w:sz w:val="24"/>
        </w:rPr>
        <w:br/>
      </w:r>
      <w:r w:rsidRPr="000F557A">
        <w:rPr>
          <w:rFonts w:eastAsia="宋体" w:cs="Arial"/>
          <w:sz w:val="24"/>
        </w:rPr>
        <w:t xml:space="preserve">　　（四）海关和国税部门应加强对免、退税设备的监管。对于研发中心违反规定，将享受税收优惠政策的设备擅自转让、销售、移作他用或者进行其他处置的，按照有关规定予以处罚，自违法行为发现之日起</w:t>
      </w:r>
      <w:r w:rsidRPr="000F557A">
        <w:rPr>
          <w:rFonts w:eastAsia="宋体" w:cs="Arial"/>
          <w:sz w:val="24"/>
        </w:rPr>
        <w:t>1</w:t>
      </w:r>
      <w:r w:rsidRPr="000F557A">
        <w:rPr>
          <w:rFonts w:eastAsia="宋体" w:cs="Arial"/>
          <w:sz w:val="24"/>
        </w:rPr>
        <w:t>年内不得享受免、退税优惠政策；被依法追究刑事责任的，自违法行为发现之日起</w:t>
      </w:r>
      <w:r w:rsidRPr="000F557A">
        <w:rPr>
          <w:rFonts w:eastAsia="宋体" w:cs="Arial"/>
          <w:sz w:val="24"/>
        </w:rPr>
        <w:t>3</w:t>
      </w:r>
      <w:r w:rsidRPr="000F557A">
        <w:rPr>
          <w:rFonts w:eastAsia="宋体" w:cs="Arial"/>
          <w:sz w:val="24"/>
        </w:rPr>
        <w:t>年内不得享受免、退税优惠政策。</w:t>
      </w:r>
    </w:p>
    <w:p w:rsidR="00AD7CD7" w:rsidRPr="000F557A" w:rsidRDefault="00AD7CD7" w:rsidP="00AD7CD7">
      <w:pPr>
        <w:ind w:firstLineChars="200" w:firstLine="480"/>
        <w:rPr>
          <w:rFonts w:eastAsia="宋体" w:cs="Arial"/>
          <w:sz w:val="24"/>
        </w:rPr>
      </w:pPr>
      <w:r w:rsidRPr="000F557A">
        <w:rPr>
          <w:rFonts w:eastAsia="宋体" w:cs="Arial"/>
          <w:sz w:val="24"/>
        </w:rPr>
        <w:t>附：外资研发中心采购设备免、退税资格审核表</w:t>
      </w:r>
    </w:p>
    <w:p w:rsidR="00AD7CD7" w:rsidRPr="000F557A" w:rsidRDefault="00AD7CD7" w:rsidP="00AD7CD7">
      <w:pPr>
        <w:rPr>
          <w:rFonts w:eastAsia="宋体" w:cs="Arial"/>
          <w:sz w:val="24"/>
        </w:rPr>
      </w:pPr>
      <w:r w:rsidRPr="000F557A">
        <w:rPr>
          <w:rFonts w:eastAsia="宋体" w:cs="Arial"/>
          <w:sz w:val="24"/>
        </w:rPr>
        <w:br w:type="page"/>
      </w:r>
      <w:r w:rsidRPr="000F557A">
        <w:rPr>
          <w:rFonts w:eastAsia="宋体" w:cs="Arial"/>
          <w:sz w:val="24"/>
        </w:rPr>
        <w:lastRenderedPageBreak/>
        <w:t>附：</w:t>
      </w:r>
    </w:p>
    <w:p w:rsidR="00AD7CD7" w:rsidRPr="000F557A" w:rsidRDefault="00AD7CD7" w:rsidP="00AD7CD7">
      <w:pPr>
        <w:jc w:val="center"/>
        <w:rPr>
          <w:rFonts w:eastAsia="宋体" w:cs="Arial"/>
          <w:sz w:val="24"/>
        </w:rPr>
      </w:pPr>
      <w:r w:rsidRPr="000F557A">
        <w:rPr>
          <w:rFonts w:eastAsia="宋体" w:cs="Arial"/>
          <w:sz w:val="24"/>
        </w:rPr>
        <w:t>外资研发中心采购设备免、退税资格审核表</w:t>
      </w:r>
    </w:p>
    <w:p w:rsidR="00AD7CD7" w:rsidRPr="00AD7CD7" w:rsidRDefault="00AD7CD7" w:rsidP="00AD7CD7">
      <w:pPr>
        <w:widowControl/>
        <w:spacing w:line="432" w:lineRule="auto"/>
        <w:jc w:val="right"/>
        <w:rPr>
          <w:rFonts w:eastAsia="宋体" w:cs="Arial"/>
          <w:kern w:val="0"/>
          <w:sz w:val="24"/>
        </w:rPr>
      </w:pPr>
      <w:r w:rsidRPr="000F557A">
        <w:rPr>
          <w:rFonts w:eastAsia="宋体" w:cs="Arial"/>
          <w:kern w:val="0"/>
          <w:sz w:val="24"/>
        </w:rPr>
        <w:t xml:space="preserve">　　</w:t>
      </w:r>
      <w:r w:rsidRPr="000F557A">
        <w:rPr>
          <w:rFonts w:eastAsia="宋体" w:cs="Arial"/>
          <w:b/>
          <w:bCs/>
          <w:kern w:val="0"/>
          <w:sz w:val="24"/>
          <w:u w:val="single"/>
        </w:rPr>
        <w:t xml:space="preserve">编码：　</w:t>
      </w:r>
      <w:r w:rsidRPr="000F557A">
        <w:rPr>
          <w:rFonts w:eastAsia="宋体" w:cs="Arial"/>
          <w:b/>
          <w:bCs/>
          <w:kern w:val="0"/>
          <w:sz w:val="24"/>
          <w:u w:val="single"/>
        </w:rPr>
        <w:t xml:space="preserve"> </w:t>
      </w:r>
      <w:r w:rsidRPr="000F557A">
        <w:rPr>
          <w:rFonts w:eastAsia="宋体" w:cs="Arial"/>
          <w:b/>
          <w:bCs/>
          <w:kern w:val="0"/>
          <w:sz w:val="24"/>
          <w:u w:val="single"/>
        </w:rPr>
        <w:t xml:space="preserve">　　</w:t>
      </w:r>
      <w:r w:rsidRPr="000F557A">
        <w:rPr>
          <w:rFonts w:eastAsia="宋体" w:cs="Arial"/>
          <w:b/>
          <w:bCs/>
          <w:kern w:val="0"/>
          <w:sz w:val="24"/>
          <w:u w:val="single"/>
        </w:rPr>
        <w:t> </w:t>
      </w:r>
      <w:r w:rsidRPr="000F557A">
        <w:rPr>
          <w:rFonts w:eastAsia="宋体" w:cs="Arial"/>
          <w:b/>
          <w:bCs/>
          <w:kern w:val="0"/>
          <w:sz w:val="24"/>
          <w:u w:val="single"/>
        </w:rPr>
        <w:t xml:space="preserve">　　</w:t>
      </w:r>
      <w:r w:rsidRPr="000F557A">
        <w:rPr>
          <w:rFonts w:eastAsia="宋体" w:cs="Arial"/>
          <w:b/>
          <w:bCs/>
          <w:kern w:val="0"/>
          <w:sz w:val="24"/>
          <w:u w:val="single"/>
        </w:rPr>
        <w:t> </w:t>
      </w:r>
    </w:p>
    <w:tbl>
      <w:tblPr>
        <w:tblpPr w:leftFromText="180" w:rightFromText="180" w:vertAnchor="text" w:tblpX="159"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234"/>
        <w:gridCol w:w="1206"/>
        <w:gridCol w:w="50"/>
        <w:gridCol w:w="854"/>
        <w:gridCol w:w="17"/>
        <w:gridCol w:w="850"/>
        <w:gridCol w:w="425"/>
        <w:gridCol w:w="283"/>
        <w:gridCol w:w="451"/>
        <w:gridCol w:w="400"/>
        <w:gridCol w:w="142"/>
        <w:gridCol w:w="1451"/>
      </w:tblGrid>
      <w:tr w:rsidR="00B338ED" w:rsidTr="00E200A7">
        <w:tblPrEx>
          <w:tblCellMar>
            <w:top w:w="0" w:type="dxa"/>
            <w:bottom w:w="0" w:type="dxa"/>
          </w:tblCellMar>
        </w:tblPrEx>
        <w:trPr>
          <w:trHeight w:val="251"/>
        </w:trPr>
        <w:tc>
          <w:tcPr>
            <w:tcW w:w="2093" w:type="dxa"/>
            <w:gridSpan w:val="2"/>
            <w:vAlign w:val="center"/>
          </w:tcPr>
          <w:p w:rsidR="00B338ED" w:rsidRDefault="00B338ED" w:rsidP="00E200A7">
            <w:pPr>
              <w:widowControl/>
              <w:spacing w:line="432" w:lineRule="auto"/>
              <w:jc w:val="center"/>
              <w:rPr>
                <w:rFonts w:eastAsia="宋体" w:cs="Arial" w:hint="eastAsia"/>
                <w:kern w:val="0"/>
                <w:sz w:val="24"/>
              </w:rPr>
            </w:pPr>
            <w:r>
              <w:rPr>
                <w:rFonts w:eastAsia="宋体" w:cs="Arial" w:hint="eastAsia"/>
                <w:kern w:val="0"/>
                <w:sz w:val="24"/>
              </w:rPr>
              <w:t>研发中心名称</w:t>
            </w:r>
          </w:p>
        </w:tc>
        <w:tc>
          <w:tcPr>
            <w:tcW w:w="6129" w:type="dxa"/>
            <w:gridSpan w:val="11"/>
          </w:tcPr>
          <w:p w:rsidR="00B338ED" w:rsidRDefault="00B338ED" w:rsidP="00D6766B">
            <w:pPr>
              <w:widowControl/>
              <w:spacing w:line="432" w:lineRule="auto"/>
              <w:jc w:val="left"/>
              <w:rPr>
                <w:rFonts w:eastAsia="宋体" w:cs="Arial" w:hint="eastAsia"/>
                <w:kern w:val="0"/>
                <w:sz w:val="24"/>
              </w:rPr>
            </w:pPr>
          </w:p>
        </w:tc>
      </w:tr>
      <w:tr w:rsidR="00B338ED" w:rsidTr="00E200A7">
        <w:tblPrEx>
          <w:tblCellMar>
            <w:top w:w="0" w:type="dxa"/>
            <w:bottom w:w="0" w:type="dxa"/>
          </w:tblCellMar>
        </w:tblPrEx>
        <w:trPr>
          <w:trHeight w:val="193"/>
        </w:trPr>
        <w:tc>
          <w:tcPr>
            <w:tcW w:w="2093" w:type="dxa"/>
            <w:gridSpan w:val="2"/>
            <w:vAlign w:val="center"/>
          </w:tcPr>
          <w:p w:rsidR="00B338ED" w:rsidRDefault="00B338ED" w:rsidP="00E200A7">
            <w:pPr>
              <w:widowControl/>
              <w:spacing w:line="432" w:lineRule="auto"/>
              <w:jc w:val="center"/>
              <w:rPr>
                <w:rFonts w:eastAsia="宋体" w:cs="Arial" w:hint="eastAsia"/>
                <w:kern w:val="0"/>
                <w:sz w:val="24"/>
              </w:rPr>
            </w:pPr>
            <w:r>
              <w:rPr>
                <w:rFonts w:eastAsia="宋体" w:cs="Arial" w:hint="eastAsia"/>
                <w:kern w:val="0"/>
                <w:sz w:val="24"/>
              </w:rPr>
              <w:t>设立批准机关</w:t>
            </w:r>
          </w:p>
        </w:tc>
        <w:tc>
          <w:tcPr>
            <w:tcW w:w="6129" w:type="dxa"/>
            <w:gridSpan w:val="11"/>
          </w:tcPr>
          <w:p w:rsidR="00B338ED" w:rsidRDefault="00B338ED" w:rsidP="00D6766B">
            <w:pPr>
              <w:widowControl/>
              <w:spacing w:line="432" w:lineRule="auto"/>
              <w:jc w:val="left"/>
              <w:rPr>
                <w:rFonts w:eastAsia="宋体" w:cs="Arial" w:hint="eastAsia"/>
                <w:kern w:val="0"/>
                <w:sz w:val="24"/>
              </w:rPr>
            </w:pPr>
          </w:p>
        </w:tc>
      </w:tr>
      <w:tr w:rsidR="00B338ED" w:rsidTr="00E200A7">
        <w:tblPrEx>
          <w:tblCellMar>
            <w:top w:w="0" w:type="dxa"/>
            <w:bottom w:w="0" w:type="dxa"/>
          </w:tblCellMar>
        </w:tblPrEx>
        <w:trPr>
          <w:trHeight w:val="244"/>
        </w:trPr>
        <w:tc>
          <w:tcPr>
            <w:tcW w:w="2093" w:type="dxa"/>
            <w:gridSpan w:val="2"/>
            <w:vAlign w:val="center"/>
          </w:tcPr>
          <w:p w:rsidR="00B338ED" w:rsidRDefault="00B338ED" w:rsidP="00E200A7">
            <w:pPr>
              <w:widowControl/>
              <w:spacing w:line="432" w:lineRule="auto"/>
              <w:jc w:val="center"/>
              <w:rPr>
                <w:rFonts w:eastAsia="宋体" w:cs="Arial" w:hint="eastAsia"/>
                <w:kern w:val="0"/>
                <w:sz w:val="24"/>
              </w:rPr>
            </w:pPr>
            <w:r>
              <w:rPr>
                <w:rFonts w:eastAsia="宋体" w:cs="Arial" w:hint="eastAsia"/>
                <w:kern w:val="0"/>
                <w:sz w:val="24"/>
              </w:rPr>
              <w:t>组织机构代码</w:t>
            </w:r>
          </w:p>
        </w:tc>
        <w:tc>
          <w:tcPr>
            <w:tcW w:w="2110" w:type="dxa"/>
            <w:gridSpan w:val="3"/>
          </w:tcPr>
          <w:p w:rsidR="00B338ED" w:rsidRDefault="00B338ED" w:rsidP="00D6766B">
            <w:pPr>
              <w:widowControl/>
              <w:spacing w:line="432" w:lineRule="auto"/>
              <w:jc w:val="left"/>
              <w:rPr>
                <w:rFonts w:eastAsia="宋体" w:cs="Arial" w:hint="eastAsia"/>
                <w:kern w:val="0"/>
                <w:sz w:val="24"/>
              </w:rPr>
            </w:pPr>
          </w:p>
        </w:tc>
        <w:tc>
          <w:tcPr>
            <w:tcW w:w="1292" w:type="dxa"/>
            <w:gridSpan w:val="3"/>
          </w:tcPr>
          <w:p w:rsidR="00B338ED" w:rsidRDefault="00B338ED" w:rsidP="00D6766B">
            <w:pPr>
              <w:widowControl/>
              <w:spacing w:line="432" w:lineRule="auto"/>
              <w:jc w:val="left"/>
              <w:rPr>
                <w:rFonts w:eastAsia="宋体" w:cs="Arial" w:hint="eastAsia"/>
                <w:kern w:val="0"/>
                <w:sz w:val="24"/>
              </w:rPr>
            </w:pPr>
            <w:r>
              <w:rPr>
                <w:rFonts w:eastAsia="宋体" w:cs="Arial" w:hint="eastAsia"/>
                <w:kern w:val="0"/>
                <w:sz w:val="24"/>
              </w:rPr>
              <w:t>研发中心设立日期</w:t>
            </w:r>
          </w:p>
        </w:tc>
        <w:tc>
          <w:tcPr>
            <w:tcW w:w="2727" w:type="dxa"/>
            <w:gridSpan w:val="5"/>
            <w:vAlign w:val="center"/>
          </w:tcPr>
          <w:p w:rsidR="00B338ED" w:rsidRDefault="00B338ED" w:rsidP="00E200A7">
            <w:pPr>
              <w:widowControl/>
              <w:spacing w:line="432" w:lineRule="auto"/>
              <w:ind w:firstLineChars="250" w:firstLine="600"/>
              <w:jc w:val="center"/>
              <w:rPr>
                <w:rFonts w:eastAsia="宋体" w:cs="Arial" w:hint="eastAsia"/>
                <w:kern w:val="0"/>
                <w:sz w:val="24"/>
              </w:rPr>
            </w:pPr>
            <w:r>
              <w:rPr>
                <w:rFonts w:eastAsia="宋体" w:cs="Arial" w:hint="eastAsia"/>
                <w:kern w:val="0"/>
                <w:sz w:val="24"/>
              </w:rPr>
              <w:t>年</w:t>
            </w:r>
            <w:r w:rsidR="00E200A7">
              <w:rPr>
                <w:rFonts w:eastAsia="宋体" w:cs="Arial" w:hint="eastAsia"/>
                <w:kern w:val="0"/>
                <w:sz w:val="24"/>
              </w:rPr>
              <w:t xml:space="preserve">  </w:t>
            </w:r>
            <w:r>
              <w:rPr>
                <w:rFonts w:eastAsia="宋体" w:cs="Arial" w:hint="eastAsia"/>
                <w:kern w:val="0"/>
                <w:sz w:val="24"/>
              </w:rPr>
              <w:t>月</w:t>
            </w:r>
            <w:r w:rsidR="00E200A7">
              <w:rPr>
                <w:rFonts w:eastAsia="宋体" w:cs="Arial" w:hint="eastAsia"/>
                <w:kern w:val="0"/>
                <w:sz w:val="24"/>
              </w:rPr>
              <w:t xml:space="preserve">   </w:t>
            </w:r>
            <w:r>
              <w:rPr>
                <w:rFonts w:eastAsia="宋体" w:cs="Arial" w:hint="eastAsia"/>
                <w:kern w:val="0"/>
                <w:sz w:val="24"/>
              </w:rPr>
              <w:t>日</w:t>
            </w:r>
          </w:p>
        </w:tc>
      </w:tr>
      <w:tr w:rsidR="00B338ED" w:rsidTr="00E200A7">
        <w:tblPrEx>
          <w:tblCellMar>
            <w:top w:w="0" w:type="dxa"/>
            <w:bottom w:w="0" w:type="dxa"/>
          </w:tblCellMar>
        </w:tblPrEx>
        <w:trPr>
          <w:trHeight w:val="301"/>
        </w:trPr>
        <w:tc>
          <w:tcPr>
            <w:tcW w:w="2093" w:type="dxa"/>
            <w:gridSpan w:val="2"/>
            <w:vAlign w:val="center"/>
          </w:tcPr>
          <w:p w:rsidR="00B338ED" w:rsidRDefault="00B338ED" w:rsidP="00E200A7">
            <w:pPr>
              <w:widowControl/>
              <w:spacing w:line="432" w:lineRule="auto"/>
              <w:jc w:val="center"/>
              <w:rPr>
                <w:rFonts w:eastAsia="宋体" w:cs="Arial" w:hint="eastAsia"/>
                <w:kern w:val="0"/>
                <w:sz w:val="24"/>
              </w:rPr>
            </w:pPr>
            <w:r>
              <w:rPr>
                <w:rFonts w:eastAsia="宋体" w:cs="Arial" w:hint="eastAsia"/>
                <w:kern w:val="0"/>
                <w:sz w:val="24"/>
              </w:rPr>
              <w:t>研发中心性质</w:t>
            </w:r>
          </w:p>
        </w:tc>
        <w:tc>
          <w:tcPr>
            <w:tcW w:w="6129" w:type="dxa"/>
            <w:gridSpan w:val="11"/>
          </w:tcPr>
          <w:p w:rsidR="00B338ED" w:rsidRDefault="00B338ED" w:rsidP="00D6766B">
            <w:pPr>
              <w:widowControl/>
              <w:spacing w:line="432" w:lineRule="auto"/>
              <w:jc w:val="left"/>
              <w:rPr>
                <w:rFonts w:eastAsia="宋体" w:cs="Arial" w:hint="eastAsia"/>
                <w:kern w:val="0"/>
                <w:sz w:val="24"/>
              </w:rPr>
            </w:pPr>
            <w:r>
              <w:rPr>
                <w:rFonts w:eastAsia="宋体" w:cs="Arial" w:hint="eastAsia"/>
                <w:kern w:val="0"/>
                <w:sz w:val="24"/>
              </w:rPr>
              <w:t>□独立法人</w:t>
            </w:r>
            <w:r>
              <w:rPr>
                <w:rFonts w:eastAsia="宋体" w:cs="Arial" w:hint="eastAsia"/>
                <w:kern w:val="0"/>
                <w:sz w:val="24"/>
              </w:rPr>
              <w:t xml:space="preserve">     </w:t>
            </w:r>
            <w:r>
              <w:rPr>
                <w:rFonts w:eastAsia="宋体" w:cs="Arial" w:hint="eastAsia"/>
                <w:kern w:val="0"/>
                <w:sz w:val="24"/>
              </w:rPr>
              <w:t>□分公司</w:t>
            </w:r>
            <w:r>
              <w:rPr>
                <w:rFonts w:eastAsia="宋体" w:cs="Arial" w:hint="eastAsia"/>
                <w:kern w:val="0"/>
                <w:sz w:val="24"/>
              </w:rPr>
              <w:t xml:space="preserve">       </w:t>
            </w:r>
            <w:r>
              <w:rPr>
                <w:rFonts w:eastAsia="宋体" w:cs="Arial" w:hint="eastAsia"/>
                <w:kern w:val="0"/>
                <w:sz w:val="24"/>
              </w:rPr>
              <w:t>□内设部门</w:t>
            </w:r>
          </w:p>
        </w:tc>
      </w:tr>
      <w:tr w:rsidR="00D6766B" w:rsidTr="00E200A7">
        <w:tblPrEx>
          <w:tblCellMar>
            <w:top w:w="0" w:type="dxa"/>
            <w:bottom w:w="0" w:type="dxa"/>
          </w:tblCellMar>
        </w:tblPrEx>
        <w:trPr>
          <w:trHeight w:val="385"/>
        </w:trPr>
        <w:tc>
          <w:tcPr>
            <w:tcW w:w="2093" w:type="dxa"/>
            <w:gridSpan w:val="2"/>
            <w:vAlign w:val="center"/>
          </w:tcPr>
          <w:p w:rsidR="00D6766B" w:rsidRPr="00B338ED" w:rsidRDefault="00D6766B" w:rsidP="00E200A7">
            <w:pPr>
              <w:widowControl/>
              <w:spacing w:line="432" w:lineRule="auto"/>
              <w:jc w:val="center"/>
              <w:rPr>
                <w:rFonts w:eastAsia="宋体" w:cs="Arial" w:hint="eastAsia"/>
                <w:kern w:val="0"/>
                <w:sz w:val="24"/>
              </w:rPr>
            </w:pPr>
            <w:r>
              <w:rPr>
                <w:rFonts w:eastAsia="宋体" w:cs="Arial" w:hint="eastAsia"/>
                <w:kern w:val="0"/>
                <w:sz w:val="24"/>
              </w:rPr>
              <w:t>联系人</w:t>
            </w:r>
          </w:p>
        </w:tc>
        <w:tc>
          <w:tcPr>
            <w:tcW w:w="1256" w:type="dxa"/>
            <w:gridSpan w:val="2"/>
          </w:tcPr>
          <w:p w:rsidR="00D6766B" w:rsidRDefault="00D6766B" w:rsidP="00D6766B">
            <w:pPr>
              <w:widowControl/>
              <w:spacing w:line="432" w:lineRule="auto"/>
              <w:jc w:val="left"/>
              <w:rPr>
                <w:rFonts w:eastAsia="宋体" w:cs="Arial" w:hint="eastAsia"/>
                <w:kern w:val="0"/>
                <w:sz w:val="24"/>
              </w:rPr>
            </w:pPr>
          </w:p>
        </w:tc>
        <w:tc>
          <w:tcPr>
            <w:tcW w:w="871" w:type="dxa"/>
            <w:gridSpan w:val="2"/>
            <w:vAlign w:val="center"/>
          </w:tcPr>
          <w:p w:rsidR="00D6766B" w:rsidRDefault="00D6766B" w:rsidP="00E200A7">
            <w:pPr>
              <w:spacing w:line="432" w:lineRule="auto"/>
              <w:jc w:val="center"/>
              <w:rPr>
                <w:rFonts w:eastAsia="宋体" w:cs="Arial" w:hint="eastAsia"/>
                <w:kern w:val="0"/>
                <w:sz w:val="24"/>
              </w:rPr>
            </w:pPr>
            <w:r>
              <w:rPr>
                <w:rFonts w:eastAsia="宋体" w:cs="Arial" w:hint="eastAsia"/>
                <w:kern w:val="0"/>
                <w:sz w:val="24"/>
              </w:rPr>
              <w:t>电话</w:t>
            </w:r>
          </w:p>
        </w:tc>
        <w:tc>
          <w:tcPr>
            <w:tcW w:w="1558" w:type="dxa"/>
            <w:gridSpan w:val="3"/>
            <w:vAlign w:val="center"/>
          </w:tcPr>
          <w:p w:rsidR="00D6766B" w:rsidRDefault="00D6766B" w:rsidP="00E200A7">
            <w:pPr>
              <w:spacing w:line="432" w:lineRule="auto"/>
              <w:jc w:val="center"/>
              <w:rPr>
                <w:rFonts w:eastAsia="宋体" w:cs="Arial" w:hint="eastAsia"/>
                <w:kern w:val="0"/>
                <w:sz w:val="24"/>
              </w:rPr>
            </w:pPr>
          </w:p>
        </w:tc>
        <w:tc>
          <w:tcPr>
            <w:tcW w:w="851" w:type="dxa"/>
            <w:gridSpan w:val="2"/>
            <w:vAlign w:val="center"/>
          </w:tcPr>
          <w:p w:rsidR="00D6766B" w:rsidRDefault="00D6766B" w:rsidP="00E200A7">
            <w:pPr>
              <w:spacing w:line="432" w:lineRule="auto"/>
              <w:jc w:val="center"/>
              <w:rPr>
                <w:rFonts w:eastAsia="宋体" w:cs="Arial" w:hint="eastAsia"/>
                <w:kern w:val="0"/>
                <w:sz w:val="24"/>
              </w:rPr>
            </w:pPr>
            <w:r>
              <w:rPr>
                <w:rFonts w:eastAsia="宋体" w:cs="Arial" w:hint="eastAsia"/>
                <w:kern w:val="0"/>
                <w:sz w:val="24"/>
              </w:rPr>
              <w:t>传真</w:t>
            </w:r>
          </w:p>
        </w:tc>
        <w:tc>
          <w:tcPr>
            <w:tcW w:w="1593" w:type="dxa"/>
            <w:gridSpan w:val="2"/>
          </w:tcPr>
          <w:p w:rsidR="00D6766B" w:rsidRDefault="00D6766B" w:rsidP="00D6766B">
            <w:pPr>
              <w:spacing w:line="432" w:lineRule="auto"/>
              <w:jc w:val="left"/>
              <w:rPr>
                <w:rFonts w:eastAsia="宋体" w:cs="Arial" w:hint="eastAsia"/>
                <w:kern w:val="0"/>
                <w:sz w:val="24"/>
              </w:rPr>
            </w:pPr>
          </w:p>
        </w:tc>
      </w:tr>
      <w:tr w:rsidR="00D6766B" w:rsidTr="00E200A7">
        <w:tblPrEx>
          <w:tblCellMar>
            <w:top w:w="0" w:type="dxa"/>
            <w:bottom w:w="0" w:type="dxa"/>
          </w:tblCellMar>
        </w:tblPrEx>
        <w:trPr>
          <w:trHeight w:val="1133"/>
        </w:trPr>
        <w:tc>
          <w:tcPr>
            <w:tcW w:w="2093" w:type="dxa"/>
            <w:gridSpan w:val="2"/>
            <w:vAlign w:val="center"/>
          </w:tcPr>
          <w:p w:rsid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经营范围</w:t>
            </w:r>
          </w:p>
        </w:tc>
        <w:tc>
          <w:tcPr>
            <w:tcW w:w="6129" w:type="dxa"/>
            <w:gridSpan w:val="11"/>
          </w:tcPr>
          <w:p w:rsidR="00D6766B" w:rsidRDefault="00D6766B"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tc>
      </w:tr>
      <w:tr w:rsidR="00B338ED" w:rsidTr="00E200A7">
        <w:tblPrEx>
          <w:tblCellMar>
            <w:top w:w="0" w:type="dxa"/>
            <w:bottom w:w="0" w:type="dxa"/>
          </w:tblCellMar>
        </w:tblPrEx>
        <w:trPr>
          <w:trHeight w:val="160"/>
        </w:trPr>
        <w:tc>
          <w:tcPr>
            <w:tcW w:w="2093" w:type="dxa"/>
            <w:gridSpan w:val="2"/>
            <w:vAlign w:val="center"/>
          </w:tcPr>
          <w:p w:rsidR="00B338ED" w:rsidRDefault="00D6766B" w:rsidP="00E200A7">
            <w:pPr>
              <w:widowControl/>
              <w:spacing w:line="432" w:lineRule="auto"/>
              <w:jc w:val="center"/>
              <w:rPr>
                <w:rFonts w:eastAsia="宋体" w:cs="Arial" w:hint="eastAsia"/>
                <w:kern w:val="0"/>
                <w:sz w:val="24"/>
              </w:rPr>
            </w:pPr>
            <w:r>
              <w:rPr>
                <w:rFonts w:eastAsia="宋体" w:cs="Arial" w:hint="eastAsia"/>
                <w:kern w:val="0"/>
                <w:sz w:val="24"/>
              </w:rPr>
              <w:t>研发领域（可多选）</w:t>
            </w:r>
          </w:p>
        </w:tc>
        <w:tc>
          <w:tcPr>
            <w:tcW w:w="6129" w:type="dxa"/>
            <w:gridSpan w:val="11"/>
          </w:tcPr>
          <w:p w:rsidR="00B338ED" w:rsidRPr="00D6766B" w:rsidRDefault="00B338ED" w:rsidP="00D6766B">
            <w:pPr>
              <w:widowControl/>
              <w:spacing w:line="432" w:lineRule="auto"/>
              <w:jc w:val="left"/>
              <w:rPr>
                <w:rFonts w:eastAsia="宋体" w:cs="Arial" w:hint="eastAsia"/>
                <w:kern w:val="0"/>
                <w:sz w:val="24"/>
                <w:u w:val="single"/>
              </w:rPr>
            </w:pPr>
            <w:r>
              <w:rPr>
                <w:rFonts w:eastAsia="宋体" w:cs="Arial" w:hint="eastAsia"/>
                <w:kern w:val="0"/>
                <w:sz w:val="24"/>
              </w:rPr>
              <w:t>□</w:t>
            </w:r>
            <w:r w:rsidR="00D6766B">
              <w:rPr>
                <w:rFonts w:eastAsia="宋体" w:cs="Arial" w:hint="eastAsia"/>
                <w:kern w:val="0"/>
                <w:sz w:val="24"/>
              </w:rPr>
              <w:t>电子</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生物医药</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新能源</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新材料</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环保</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汽车</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化工</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农业</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软件开发</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专用设备</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轻工</w:t>
            </w:r>
            <w:r w:rsidR="00D6766B">
              <w:rPr>
                <w:rFonts w:eastAsia="宋体" w:cs="Arial" w:hint="eastAsia"/>
                <w:kern w:val="0"/>
                <w:sz w:val="24"/>
              </w:rPr>
              <w:t xml:space="preserve">  </w:t>
            </w:r>
            <w:r>
              <w:rPr>
                <w:rFonts w:eastAsia="宋体" w:cs="Arial" w:hint="eastAsia"/>
                <w:kern w:val="0"/>
                <w:sz w:val="24"/>
              </w:rPr>
              <w:t>□</w:t>
            </w:r>
            <w:r w:rsidR="00D6766B">
              <w:rPr>
                <w:rFonts w:eastAsia="宋体" w:cs="Arial" w:hint="eastAsia"/>
                <w:kern w:val="0"/>
                <w:sz w:val="24"/>
              </w:rPr>
              <w:t>其他</w:t>
            </w:r>
            <w:r w:rsidR="00D6766B">
              <w:rPr>
                <w:rFonts w:eastAsia="宋体" w:cs="Arial" w:hint="eastAsia"/>
                <w:kern w:val="0"/>
                <w:sz w:val="24"/>
                <w:u w:val="single"/>
              </w:rPr>
              <w:t xml:space="preserve">            </w:t>
            </w:r>
          </w:p>
        </w:tc>
      </w:tr>
      <w:tr w:rsidR="00B338ED" w:rsidTr="00E200A7">
        <w:tblPrEx>
          <w:tblCellMar>
            <w:top w:w="0" w:type="dxa"/>
            <w:bottom w:w="0" w:type="dxa"/>
          </w:tblCellMar>
        </w:tblPrEx>
        <w:trPr>
          <w:trHeight w:val="234"/>
        </w:trPr>
        <w:tc>
          <w:tcPr>
            <w:tcW w:w="2093" w:type="dxa"/>
            <w:gridSpan w:val="2"/>
            <w:vAlign w:val="center"/>
          </w:tcPr>
          <w:p w:rsidR="00B338ED" w:rsidRDefault="00D6766B" w:rsidP="00E200A7">
            <w:pPr>
              <w:widowControl/>
              <w:spacing w:line="432" w:lineRule="auto"/>
              <w:jc w:val="center"/>
              <w:rPr>
                <w:rFonts w:eastAsia="宋体" w:cs="Arial" w:hint="eastAsia"/>
                <w:kern w:val="0"/>
                <w:sz w:val="24"/>
              </w:rPr>
            </w:pPr>
            <w:r>
              <w:rPr>
                <w:rFonts w:eastAsia="宋体" w:cs="Arial" w:hint="eastAsia"/>
                <w:kern w:val="0"/>
                <w:sz w:val="24"/>
              </w:rPr>
              <w:t>投资总额</w:t>
            </w:r>
            <w:r>
              <w:rPr>
                <w:rFonts w:eastAsia="宋体" w:cs="Arial" w:hint="eastAsia"/>
                <w:kern w:val="0"/>
                <w:sz w:val="24"/>
              </w:rPr>
              <w:t>/</w:t>
            </w:r>
            <w:proofErr w:type="gramStart"/>
            <w:r>
              <w:rPr>
                <w:rFonts w:eastAsia="宋体" w:cs="Arial" w:hint="eastAsia"/>
                <w:kern w:val="0"/>
                <w:sz w:val="24"/>
              </w:rPr>
              <w:t>研发总</w:t>
            </w:r>
            <w:proofErr w:type="gramEnd"/>
            <w:r>
              <w:rPr>
                <w:rFonts w:eastAsia="宋体" w:cs="Arial" w:hint="eastAsia"/>
                <w:kern w:val="0"/>
                <w:sz w:val="24"/>
              </w:rPr>
              <w:t>投入（万美元）</w:t>
            </w:r>
          </w:p>
        </w:tc>
        <w:tc>
          <w:tcPr>
            <w:tcW w:w="2127" w:type="dxa"/>
            <w:gridSpan w:val="4"/>
          </w:tcPr>
          <w:p w:rsidR="00B338ED" w:rsidRDefault="00B338ED" w:rsidP="00D6766B">
            <w:pPr>
              <w:widowControl/>
              <w:spacing w:line="432" w:lineRule="auto"/>
              <w:jc w:val="left"/>
              <w:rPr>
                <w:rFonts w:eastAsia="宋体" w:cs="Arial" w:hint="eastAsia"/>
                <w:kern w:val="0"/>
                <w:sz w:val="24"/>
              </w:rPr>
            </w:pPr>
          </w:p>
        </w:tc>
        <w:tc>
          <w:tcPr>
            <w:tcW w:w="2009" w:type="dxa"/>
            <w:gridSpan w:val="4"/>
            <w:vAlign w:val="center"/>
          </w:tcPr>
          <w:p w:rsidR="00B338ED" w:rsidRP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专职研究与试验发展人员人数</w:t>
            </w:r>
          </w:p>
        </w:tc>
        <w:tc>
          <w:tcPr>
            <w:tcW w:w="1993" w:type="dxa"/>
            <w:gridSpan w:val="3"/>
          </w:tcPr>
          <w:p w:rsidR="00B338ED" w:rsidRDefault="00B338ED" w:rsidP="00D6766B">
            <w:pPr>
              <w:widowControl/>
              <w:spacing w:line="432" w:lineRule="auto"/>
              <w:jc w:val="left"/>
              <w:rPr>
                <w:rFonts w:eastAsia="宋体" w:cs="Arial" w:hint="eastAsia"/>
                <w:kern w:val="0"/>
                <w:sz w:val="24"/>
              </w:rPr>
            </w:pPr>
          </w:p>
        </w:tc>
      </w:tr>
      <w:tr w:rsidR="00B338ED" w:rsidTr="00E200A7">
        <w:tblPrEx>
          <w:tblCellMar>
            <w:top w:w="0" w:type="dxa"/>
            <w:bottom w:w="0" w:type="dxa"/>
          </w:tblCellMar>
        </w:tblPrEx>
        <w:trPr>
          <w:trHeight w:val="301"/>
        </w:trPr>
        <w:tc>
          <w:tcPr>
            <w:tcW w:w="2093" w:type="dxa"/>
            <w:gridSpan w:val="2"/>
            <w:vAlign w:val="center"/>
          </w:tcPr>
          <w:p w:rsidR="00B338ED" w:rsidRDefault="00D6766B" w:rsidP="00E200A7">
            <w:pPr>
              <w:widowControl/>
              <w:spacing w:line="432" w:lineRule="auto"/>
              <w:jc w:val="center"/>
              <w:rPr>
                <w:rFonts w:eastAsia="宋体" w:cs="Arial" w:hint="eastAsia"/>
                <w:kern w:val="0"/>
                <w:sz w:val="24"/>
              </w:rPr>
            </w:pPr>
            <w:r>
              <w:rPr>
                <w:rFonts w:eastAsia="宋体" w:cs="Arial" w:hint="eastAsia"/>
                <w:kern w:val="0"/>
                <w:sz w:val="24"/>
              </w:rPr>
              <w:t>研发经费年支出额（万元）</w:t>
            </w:r>
          </w:p>
        </w:tc>
        <w:tc>
          <w:tcPr>
            <w:tcW w:w="2127" w:type="dxa"/>
            <w:gridSpan w:val="4"/>
          </w:tcPr>
          <w:p w:rsidR="00B338ED" w:rsidRDefault="00B338ED" w:rsidP="00D6766B">
            <w:pPr>
              <w:widowControl/>
              <w:spacing w:line="432" w:lineRule="auto"/>
              <w:jc w:val="left"/>
              <w:rPr>
                <w:rFonts w:eastAsia="宋体" w:cs="Arial" w:hint="eastAsia"/>
                <w:kern w:val="0"/>
                <w:sz w:val="24"/>
              </w:rPr>
            </w:pPr>
          </w:p>
        </w:tc>
        <w:tc>
          <w:tcPr>
            <w:tcW w:w="2009" w:type="dxa"/>
            <w:gridSpan w:val="4"/>
            <w:vAlign w:val="center"/>
          </w:tcPr>
          <w:p w:rsidR="00B338ED" w:rsidRP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已缴税金（元）</w:t>
            </w:r>
          </w:p>
        </w:tc>
        <w:tc>
          <w:tcPr>
            <w:tcW w:w="1993" w:type="dxa"/>
            <w:gridSpan w:val="3"/>
          </w:tcPr>
          <w:p w:rsidR="00B338ED" w:rsidRDefault="00B338ED" w:rsidP="00D6766B">
            <w:pPr>
              <w:widowControl/>
              <w:spacing w:line="432" w:lineRule="auto"/>
              <w:jc w:val="left"/>
              <w:rPr>
                <w:rFonts w:eastAsia="宋体" w:cs="Arial" w:hint="eastAsia"/>
                <w:kern w:val="0"/>
                <w:sz w:val="24"/>
              </w:rPr>
            </w:pPr>
          </w:p>
        </w:tc>
      </w:tr>
      <w:tr w:rsidR="00D6766B" w:rsidTr="00E200A7">
        <w:tblPrEx>
          <w:tblCellMar>
            <w:top w:w="0" w:type="dxa"/>
            <w:bottom w:w="0" w:type="dxa"/>
          </w:tblCellMar>
        </w:tblPrEx>
        <w:trPr>
          <w:trHeight w:val="537"/>
        </w:trPr>
        <w:tc>
          <w:tcPr>
            <w:tcW w:w="2093" w:type="dxa"/>
            <w:gridSpan w:val="2"/>
            <w:vMerge w:val="restart"/>
            <w:vAlign w:val="center"/>
          </w:tcPr>
          <w:p w:rsid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累计采购设备原值（万元）</w:t>
            </w:r>
          </w:p>
        </w:tc>
        <w:tc>
          <w:tcPr>
            <w:tcW w:w="2127" w:type="dxa"/>
            <w:gridSpan w:val="4"/>
          </w:tcPr>
          <w:p w:rsidR="00D6766B" w:rsidRP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进口设备</w:t>
            </w:r>
          </w:p>
        </w:tc>
        <w:tc>
          <w:tcPr>
            <w:tcW w:w="4002" w:type="dxa"/>
            <w:gridSpan w:val="7"/>
          </w:tcPr>
          <w:p w:rsidR="00D6766B" w:rsidRDefault="00D6766B" w:rsidP="00D6766B">
            <w:pPr>
              <w:widowControl/>
              <w:spacing w:line="432" w:lineRule="auto"/>
              <w:jc w:val="left"/>
              <w:rPr>
                <w:rFonts w:eastAsia="宋体" w:cs="Arial" w:hint="eastAsia"/>
                <w:kern w:val="0"/>
                <w:sz w:val="24"/>
              </w:rPr>
            </w:pPr>
          </w:p>
        </w:tc>
      </w:tr>
      <w:tr w:rsidR="00D6766B" w:rsidTr="00E200A7">
        <w:tblPrEx>
          <w:tblCellMar>
            <w:top w:w="0" w:type="dxa"/>
            <w:bottom w:w="0" w:type="dxa"/>
          </w:tblCellMar>
        </w:tblPrEx>
        <w:trPr>
          <w:trHeight w:val="284"/>
        </w:trPr>
        <w:tc>
          <w:tcPr>
            <w:tcW w:w="2093" w:type="dxa"/>
            <w:gridSpan w:val="2"/>
            <w:vMerge/>
            <w:vAlign w:val="center"/>
          </w:tcPr>
          <w:p w:rsidR="00D6766B" w:rsidRDefault="00D6766B" w:rsidP="00E200A7">
            <w:pPr>
              <w:widowControl/>
              <w:spacing w:line="432" w:lineRule="auto"/>
              <w:jc w:val="center"/>
              <w:rPr>
                <w:rFonts w:eastAsia="宋体" w:cs="Arial" w:hint="eastAsia"/>
                <w:kern w:val="0"/>
                <w:sz w:val="24"/>
              </w:rPr>
            </w:pPr>
          </w:p>
        </w:tc>
        <w:tc>
          <w:tcPr>
            <w:tcW w:w="2127" w:type="dxa"/>
            <w:gridSpan w:val="4"/>
          </w:tcPr>
          <w:p w:rsidR="00D6766B" w:rsidRDefault="00D6766B" w:rsidP="00E200A7">
            <w:pPr>
              <w:spacing w:line="432" w:lineRule="auto"/>
              <w:jc w:val="center"/>
              <w:rPr>
                <w:rFonts w:eastAsia="宋体" w:cs="Arial" w:hint="eastAsia"/>
                <w:kern w:val="0"/>
                <w:sz w:val="24"/>
              </w:rPr>
            </w:pPr>
            <w:r>
              <w:rPr>
                <w:rFonts w:eastAsia="宋体" w:cs="Arial" w:hint="eastAsia"/>
                <w:kern w:val="0"/>
                <w:sz w:val="24"/>
              </w:rPr>
              <w:t>采购国产设备</w:t>
            </w:r>
          </w:p>
        </w:tc>
        <w:tc>
          <w:tcPr>
            <w:tcW w:w="4002" w:type="dxa"/>
            <w:gridSpan w:val="7"/>
          </w:tcPr>
          <w:p w:rsidR="00D6766B" w:rsidRDefault="00D6766B" w:rsidP="00D6766B">
            <w:pPr>
              <w:widowControl/>
              <w:spacing w:line="432" w:lineRule="auto"/>
              <w:jc w:val="left"/>
              <w:rPr>
                <w:rFonts w:eastAsia="宋体" w:cs="Arial" w:hint="eastAsia"/>
                <w:kern w:val="0"/>
                <w:sz w:val="24"/>
              </w:rPr>
            </w:pPr>
          </w:p>
        </w:tc>
      </w:tr>
      <w:tr w:rsidR="00D6766B" w:rsidTr="00E200A7">
        <w:tblPrEx>
          <w:tblCellMar>
            <w:top w:w="0" w:type="dxa"/>
            <w:bottom w:w="0" w:type="dxa"/>
          </w:tblCellMar>
        </w:tblPrEx>
        <w:trPr>
          <w:trHeight w:val="268"/>
        </w:trPr>
        <w:tc>
          <w:tcPr>
            <w:tcW w:w="2093" w:type="dxa"/>
            <w:gridSpan w:val="2"/>
            <w:vMerge/>
            <w:vAlign w:val="center"/>
          </w:tcPr>
          <w:p w:rsidR="00D6766B" w:rsidRDefault="00D6766B" w:rsidP="00E200A7">
            <w:pPr>
              <w:widowControl/>
              <w:spacing w:line="432" w:lineRule="auto"/>
              <w:jc w:val="center"/>
              <w:rPr>
                <w:rFonts w:eastAsia="宋体" w:cs="Arial" w:hint="eastAsia"/>
                <w:kern w:val="0"/>
                <w:sz w:val="24"/>
              </w:rPr>
            </w:pPr>
          </w:p>
        </w:tc>
        <w:tc>
          <w:tcPr>
            <w:tcW w:w="2127" w:type="dxa"/>
            <w:gridSpan w:val="4"/>
          </w:tcPr>
          <w:p w:rsidR="00D6766B" w:rsidRDefault="00D6766B" w:rsidP="00E200A7">
            <w:pPr>
              <w:spacing w:line="432" w:lineRule="auto"/>
              <w:jc w:val="center"/>
              <w:rPr>
                <w:rFonts w:eastAsia="宋体" w:cs="Arial" w:hint="eastAsia"/>
                <w:kern w:val="0"/>
                <w:sz w:val="24"/>
              </w:rPr>
            </w:pPr>
            <w:r>
              <w:rPr>
                <w:rFonts w:eastAsia="宋体" w:cs="Arial" w:hint="eastAsia"/>
                <w:kern w:val="0"/>
                <w:sz w:val="24"/>
              </w:rPr>
              <w:t>总计</w:t>
            </w:r>
          </w:p>
        </w:tc>
        <w:tc>
          <w:tcPr>
            <w:tcW w:w="4002" w:type="dxa"/>
            <w:gridSpan w:val="7"/>
          </w:tcPr>
          <w:p w:rsidR="00D6766B" w:rsidRDefault="00D6766B" w:rsidP="00D6766B">
            <w:pPr>
              <w:widowControl/>
              <w:spacing w:line="432" w:lineRule="auto"/>
              <w:jc w:val="left"/>
              <w:rPr>
                <w:rFonts w:eastAsia="宋体" w:cs="Arial" w:hint="eastAsia"/>
                <w:kern w:val="0"/>
                <w:sz w:val="24"/>
              </w:rPr>
            </w:pPr>
          </w:p>
        </w:tc>
      </w:tr>
      <w:tr w:rsidR="00D6766B" w:rsidTr="00E200A7">
        <w:tblPrEx>
          <w:tblCellMar>
            <w:top w:w="0" w:type="dxa"/>
            <w:bottom w:w="0" w:type="dxa"/>
          </w:tblCellMar>
        </w:tblPrEx>
        <w:trPr>
          <w:trHeight w:val="368"/>
        </w:trPr>
        <w:tc>
          <w:tcPr>
            <w:tcW w:w="8222" w:type="dxa"/>
            <w:gridSpan w:val="13"/>
            <w:vAlign w:val="center"/>
          </w:tcPr>
          <w:p w:rsidR="00D6766B" w:rsidRDefault="00D6766B" w:rsidP="00E200A7">
            <w:pPr>
              <w:widowControl/>
              <w:spacing w:line="432" w:lineRule="auto"/>
              <w:ind w:firstLineChars="200" w:firstLine="480"/>
              <w:rPr>
                <w:rFonts w:eastAsia="宋体" w:cs="Arial" w:hint="eastAsia"/>
                <w:kern w:val="0"/>
                <w:sz w:val="24"/>
              </w:rPr>
            </w:pPr>
            <w:r>
              <w:rPr>
                <w:rFonts w:eastAsia="宋体" w:cs="Arial" w:hint="eastAsia"/>
                <w:kern w:val="0"/>
                <w:sz w:val="24"/>
              </w:rPr>
              <w:t>以下由审核部门填写</w:t>
            </w:r>
          </w:p>
        </w:tc>
      </w:tr>
      <w:tr w:rsidR="00D6766B" w:rsidTr="00E200A7">
        <w:tblPrEx>
          <w:tblCellMar>
            <w:top w:w="0" w:type="dxa"/>
            <w:bottom w:w="0" w:type="dxa"/>
          </w:tblCellMar>
        </w:tblPrEx>
        <w:trPr>
          <w:trHeight w:val="284"/>
        </w:trPr>
        <w:tc>
          <w:tcPr>
            <w:tcW w:w="1859" w:type="dxa"/>
            <w:vAlign w:val="center"/>
          </w:tcPr>
          <w:p w:rsid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审核意见</w:t>
            </w:r>
          </w:p>
        </w:tc>
        <w:tc>
          <w:tcPr>
            <w:tcW w:w="4370" w:type="dxa"/>
            <w:gridSpan w:val="9"/>
          </w:tcPr>
          <w:p w:rsidR="00D6766B" w:rsidRDefault="00D6766B" w:rsidP="00D6766B">
            <w:pPr>
              <w:widowControl/>
              <w:spacing w:line="432" w:lineRule="auto"/>
              <w:jc w:val="left"/>
              <w:rPr>
                <w:rFonts w:eastAsia="宋体" w:cs="Arial" w:hint="eastAsia"/>
                <w:kern w:val="0"/>
                <w:sz w:val="24"/>
              </w:rPr>
            </w:pPr>
            <w:bookmarkStart w:id="1" w:name="_GoBack"/>
            <w:bookmarkEnd w:id="1"/>
          </w:p>
        </w:tc>
        <w:tc>
          <w:tcPr>
            <w:tcW w:w="1993" w:type="dxa"/>
            <w:gridSpan w:val="3"/>
          </w:tcPr>
          <w:p w:rsidR="00D6766B" w:rsidRDefault="00D6766B" w:rsidP="00D6766B">
            <w:pPr>
              <w:widowControl/>
              <w:spacing w:line="432" w:lineRule="auto"/>
              <w:jc w:val="left"/>
              <w:rPr>
                <w:rFonts w:eastAsia="宋体" w:cs="Arial" w:hint="eastAsia"/>
                <w:kern w:val="0"/>
                <w:sz w:val="24"/>
              </w:rPr>
            </w:pPr>
            <w:r>
              <w:rPr>
                <w:rFonts w:eastAsia="宋体" w:cs="Arial" w:hint="eastAsia"/>
                <w:kern w:val="0"/>
                <w:sz w:val="24"/>
              </w:rPr>
              <w:t>□</w:t>
            </w:r>
            <w:r>
              <w:rPr>
                <w:rFonts w:eastAsia="宋体" w:cs="Arial" w:hint="eastAsia"/>
                <w:kern w:val="0"/>
                <w:sz w:val="24"/>
              </w:rPr>
              <w:t>通过</w:t>
            </w:r>
          </w:p>
          <w:p w:rsidR="00D6766B" w:rsidRDefault="00D6766B" w:rsidP="00D6766B">
            <w:pPr>
              <w:widowControl/>
              <w:spacing w:line="432" w:lineRule="auto"/>
              <w:jc w:val="left"/>
              <w:rPr>
                <w:rFonts w:eastAsia="宋体" w:cs="Arial" w:hint="eastAsia"/>
                <w:kern w:val="0"/>
                <w:sz w:val="24"/>
              </w:rPr>
            </w:pPr>
            <w:r>
              <w:rPr>
                <w:rFonts w:eastAsia="宋体" w:cs="Arial" w:hint="eastAsia"/>
                <w:kern w:val="0"/>
                <w:sz w:val="24"/>
              </w:rPr>
              <w:t>□</w:t>
            </w:r>
            <w:r>
              <w:rPr>
                <w:rFonts w:eastAsia="宋体" w:cs="Arial" w:hint="eastAsia"/>
                <w:kern w:val="0"/>
                <w:sz w:val="24"/>
              </w:rPr>
              <w:t>未通过</w:t>
            </w:r>
          </w:p>
        </w:tc>
      </w:tr>
      <w:tr w:rsidR="00D6766B" w:rsidTr="00E200A7">
        <w:tblPrEx>
          <w:tblCellMar>
            <w:top w:w="0" w:type="dxa"/>
            <w:bottom w:w="0" w:type="dxa"/>
          </w:tblCellMar>
        </w:tblPrEx>
        <w:trPr>
          <w:trHeight w:val="552"/>
        </w:trPr>
        <w:tc>
          <w:tcPr>
            <w:tcW w:w="1859" w:type="dxa"/>
            <w:vMerge w:val="restart"/>
            <w:vAlign w:val="center"/>
          </w:tcPr>
          <w:p w:rsid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lastRenderedPageBreak/>
              <w:t>各部门签字（盖章）</w:t>
            </w:r>
          </w:p>
        </w:tc>
        <w:tc>
          <w:tcPr>
            <w:tcW w:w="1440" w:type="dxa"/>
            <w:gridSpan w:val="2"/>
            <w:vAlign w:val="center"/>
          </w:tcPr>
          <w:p w:rsid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商务</w:t>
            </w:r>
          </w:p>
        </w:tc>
        <w:tc>
          <w:tcPr>
            <w:tcW w:w="1771" w:type="dxa"/>
            <w:gridSpan w:val="4"/>
            <w:vAlign w:val="center"/>
          </w:tcPr>
          <w:p w:rsid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财政</w:t>
            </w:r>
          </w:p>
        </w:tc>
        <w:tc>
          <w:tcPr>
            <w:tcW w:w="1701" w:type="dxa"/>
            <w:gridSpan w:val="5"/>
            <w:vAlign w:val="center"/>
          </w:tcPr>
          <w:p w:rsid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海关</w:t>
            </w:r>
          </w:p>
        </w:tc>
        <w:tc>
          <w:tcPr>
            <w:tcW w:w="1451" w:type="dxa"/>
            <w:vAlign w:val="center"/>
          </w:tcPr>
          <w:p w:rsidR="00D6766B" w:rsidRDefault="00D6766B" w:rsidP="00E200A7">
            <w:pPr>
              <w:widowControl/>
              <w:spacing w:line="432" w:lineRule="auto"/>
              <w:jc w:val="center"/>
              <w:rPr>
                <w:rFonts w:eastAsia="宋体" w:cs="Arial" w:hint="eastAsia"/>
                <w:kern w:val="0"/>
                <w:sz w:val="24"/>
              </w:rPr>
            </w:pPr>
            <w:r>
              <w:rPr>
                <w:rFonts w:eastAsia="宋体" w:cs="Arial" w:hint="eastAsia"/>
                <w:kern w:val="0"/>
                <w:sz w:val="24"/>
              </w:rPr>
              <w:t>税务</w:t>
            </w:r>
          </w:p>
        </w:tc>
      </w:tr>
      <w:tr w:rsidR="00D6766B" w:rsidTr="00E200A7">
        <w:tblPrEx>
          <w:tblCellMar>
            <w:top w:w="0" w:type="dxa"/>
            <w:bottom w:w="0" w:type="dxa"/>
          </w:tblCellMar>
        </w:tblPrEx>
        <w:trPr>
          <w:trHeight w:val="554"/>
        </w:trPr>
        <w:tc>
          <w:tcPr>
            <w:tcW w:w="1859" w:type="dxa"/>
            <w:vMerge/>
            <w:vAlign w:val="center"/>
          </w:tcPr>
          <w:p w:rsidR="00D6766B" w:rsidRDefault="00D6766B" w:rsidP="00E200A7">
            <w:pPr>
              <w:widowControl/>
              <w:spacing w:line="432" w:lineRule="auto"/>
              <w:jc w:val="center"/>
              <w:rPr>
                <w:rFonts w:eastAsia="宋体" w:cs="Arial" w:hint="eastAsia"/>
                <w:kern w:val="0"/>
                <w:sz w:val="24"/>
              </w:rPr>
            </w:pPr>
          </w:p>
        </w:tc>
        <w:tc>
          <w:tcPr>
            <w:tcW w:w="1440" w:type="dxa"/>
            <w:gridSpan w:val="2"/>
          </w:tcPr>
          <w:p w:rsidR="00E200A7" w:rsidRDefault="00E200A7"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p w:rsidR="00D6766B" w:rsidRDefault="00D6766B" w:rsidP="00E200A7">
            <w:pPr>
              <w:widowControl/>
              <w:spacing w:line="432" w:lineRule="auto"/>
              <w:jc w:val="left"/>
              <w:rPr>
                <w:rFonts w:eastAsia="宋体" w:cs="Arial" w:hint="eastAsia"/>
                <w:kern w:val="0"/>
                <w:sz w:val="24"/>
              </w:rPr>
            </w:pPr>
            <w:r>
              <w:rPr>
                <w:rFonts w:eastAsia="宋体" w:cs="Arial" w:hint="eastAsia"/>
                <w:kern w:val="0"/>
                <w:sz w:val="24"/>
              </w:rPr>
              <w:t>年</w:t>
            </w:r>
            <w:r w:rsidR="00E200A7">
              <w:rPr>
                <w:rFonts w:eastAsia="宋体" w:cs="Arial" w:hint="eastAsia"/>
                <w:kern w:val="0"/>
                <w:sz w:val="24"/>
              </w:rPr>
              <w:t xml:space="preserve"> </w:t>
            </w:r>
            <w:r>
              <w:rPr>
                <w:rFonts w:eastAsia="宋体" w:cs="Arial" w:hint="eastAsia"/>
                <w:kern w:val="0"/>
                <w:sz w:val="24"/>
              </w:rPr>
              <w:t>月</w:t>
            </w:r>
            <w:r w:rsidR="00E200A7">
              <w:rPr>
                <w:rFonts w:eastAsia="宋体" w:cs="Arial" w:hint="eastAsia"/>
                <w:kern w:val="0"/>
                <w:sz w:val="24"/>
              </w:rPr>
              <w:t xml:space="preserve"> </w:t>
            </w:r>
            <w:r>
              <w:rPr>
                <w:rFonts w:eastAsia="宋体" w:cs="Arial" w:hint="eastAsia"/>
                <w:kern w:val="0"/>
                <w:sz w:val="24"/>
              </w:rPr>
              <w:t>日</w:t>
            </w:r>
          </w:p>
        </w:tc>
        <w:tc>
          <w:tcPr>
            <w:tcW w:w="1771" w:type="dxa"/>
            <w:gridSpan w:val="4"/>
          </w:tcPr>
          <w:p w:rsidR="00E200A7" w:rsidRDefault="00E200A7"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p w:rsidR="00D6766B" w:rsidRDefault="00D6766B" w:rsidP="00E200A7">
            <w:pPr>
              <w:widowControl/>
              <w:spacing w:line="432" w:lineRule="auto"/>
              <w:ind w:firstLineChars="200" w:firstLine="480"/>
              <w:jc w:val="left"/>
              <w:rPr>
                <w:rFonts w:eastAsia="宋体" w:cs="Arial" w:hint="eastAsia"/>
                <w:kern w:val="0"/>
                <w:sz w:val="24"/>
              </w:rPr>
            </w:pPr>
            <w:r>
              <w:rPr>
                <w:rFonts w:eastAsia="宋体" w:cs="Arial" w:hint="eastAsia"/>
                <w:kern w:val="0"/>
                <w:sz w:val="24"/>
              </w:rPr>
              <w:t>年</w:t>
            </w:r>
            <w:r w:rsidR="00E200A7">
              <w:rPr>
                <w:rFonts w:eastAsia="宋体" w:cs="Arial" w:hint="eastAsia"/>
                <w:kern w:val="0"/>
                <w:sz w:val="24"/>
              </w:rPr>
              <w:t xml:space="preserve"> </w:t>
            </w:r>
            <w:r>
              <w:rPr>
                <w:rFonts w:eastAsia="宋体" w:cs="Arial" w:hint="eastAsia"/>
                <w:kern w:val="0"/>
                <w:sz w:val="24"/>
              </w:rPr>
              <w:t>月</w:t>
            </w:r>
            <w:r w:rsidR="00E200A7">
              <w:rPr>
                <w:rFonts w:eastAsia="宋体" w:cs="Arial" w:hint="eastAsia"/>
                <w:kern w:val="0"/>
                <w:sz w:val="24"/>
              </w:rPr>
              <w:t xml:space="preserve"> </w:t>
            </w:r>
            <w:r>
              <w:rPr>
                <w:rFonts w:eastAsia="宋体" w:cs="Arial" w:hint="eastAsia"/>
                <w:kern w:val="0"/>
                <w:sz w:val="24"/>
              </w:rPr>
              <w:t>日</w:t>
            </w:r>
          </w:p>
        </w:tc>
        <w:tc>
          <w:tcPr>
            <w:tcW w:w="1701" w:type="dxa"/>
            <w:gridSpan w:val="5"/>
          </w:tcPr>
          <w:p w:rsidR="00E200A7" w:rsidRDefault="00E200A7"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p w:rsidR="00D6766B" w:rsidRDefault="00D6766B" w:rsidP="00E200A7">
            <w:pPr>
              <w:widowControl/>
              <w:spacing w:line="432" w:lineRule="auto"/>
              <w:ind w:firstLineChars="100" w:firstLine="240"/>
              <w:jc w:val="left"/>
              <w:rPr>
                <w:rFonts w:eastAsia="宋体" w:cs="Arial" w:hint="eastAsia"/>
                <w:kern w:val="0"/>
                <w:sz w:val="24"/>
              </w:rPr>
            </w:pPr>
            <w:r>
              <w:rPr>
                <w:rFonts w:eastAsia="宋体" w:cs="Arial" w:hint="eastAsia"/>
                <w:kern w:val="0"/>
                <w:sz w:val="24"/>
              </w:rPr>
              <w:t>年</w:t>
            </w:r>
            <w:r w:rsidR="00E200A7">
              <w:rPr>
                <w:rFonts w:eastAsia="宋体" w:cs="Arial" w:hint="eastAsia"/>
                <w:kern w:val="0"/>
                <w:sz w:val="24"/>
              </w:rPr>
              <w:t xml:space="preserve">  </w:t>
            </w:r>
            <w:r>
              <w:rPr>
                <w:rFonts w:eastAsia="宋体" w:cs="Arial" w:hint="eastAsia"/>
                <w:kern w:val="0"/>
                <w:sz w:val="24"/>
              </w:rPr>
              <w:t>月</w:t>
            </w:r>
            <w:r w:rsidR="00E200A7">
              <w:rPr>
                <w:rFonts w:eastAsia="宋体" w:cs="Arial" w:hint="eastAsia"/>
                <w:kern w:val="0"/>
                <w:sz w:val="24"/>
              </w:rPr>
              <w:t xml:space="preserve">  </w:t>
            </w:r>
            <w:r>
              <w:rPr>
                <w:rFonts w:eastAsia="宋体" w:cs="Arial" w:hint="eastAsia"/>
                <w:kern w:val="0"/>
                <w:sz w:val="24"/>
              </w:rPr>
              <w:t>日</w:t>
            </w:r>
          </w:p>
        </w:tc>
        <w:tc>
          <w:tcPr>
            <w:tcW w:w="1451" w:type="dxa"/>
          </w:tcPr>
          <w:p w:rsidR="00E200A7" w:rsidRDefault="00E200A7"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p w:rsidR="00E200A7" w:rsidRDefault="00E200A7" w:rsidP="00D6766B">
            <w:pPr>
              <w:widowControl/>
              <w:spacing w:line="432" w:lineRule="auto"/>
              <w:jc w:val="left"/>
              <w:rPr>
                <w:rFonts w:eastAsia="宋体" w:cs="Arial" w:hint="eastAsia"/>
                <w:kern w:val="0"/>
                <w:sz w:val="24"/>
              </w:rPr>
            </w:pPr>
          </w:p>
          <w:p w:rsidR="00D6766B" w:rsidRDefault="00D6766B" w:rsidP="00E200A7">
            <w:pPr>
              <w:widowControl/>
              <w:spacing w:line="432" w:lineRule="auto"/>
              <w:ind w:firstLineChars="100" w:firstLine="240"/>
              <w:jc w:val="left"/>
              <w:rPr>
                <w:rFonts w:eastAsia="宋体" w:cs="Arial" w:hint="eastAsia"/>
                <w:kern w:val="0"/>
                <w:sz w:val="24"/>
              </w:rPr>
            </w:pPr>
            <w:r>
              <w:rPr>
                <w:rFonts w:eastAsia="宋体" w:cs="Arial" w:hint="eastAsia"/>
                <w:kern w:val="0"/>
                <w:sz w:val="24"/>
              </w:rPr>
              <w:t>年</w:t>
            </w:r>
            <w:r w:rsidR="00E200A7">
              <w:rPr>
                <w:rFonts w:eastAsia="宋体" w:cs="Arial" w:hint="eastAsia"/>
                <w:kern w:val="0"/>
                <w:sz w:val="24"/>
              </w:rPr>
              <w:t xml:space="preserve"> </w:t>
            </w:r>
            <w:r>
              <w:rPr>
                <w:rFonts w:eastAsia="宋体" w:cs="Arial" w:hint="eastAsia"/>
                <w:kern w:val="0"/>
                <w:sz w:val="24"/>
              </w:rPr>
              <w:t>月</w:t>
            </w:r>
            <w:r w:rsidR="00E200A7">
              <w:rPr>
                <w:rFonts w:eastAsia="宋体" w:cs="Arial" w:hint="eastAsia"/>
                <w:kern w:val="0"/>
                <w:sz w:val="24"/>
              </w:rPr>
              <w:t xml:space="preserve"> </w:t>
            </w:r>
            <w:r>
              <w:rPr>
                <w:rFonts w:eastAsia="宋体" w:cs="Arial" w:hint="eastAsia"/>
                <w:kern w:val="0"/>
                <w:sz w:val="24"/>
              </w:rPr>
              <w:t>日</w:t>
            </w:r>
          </w:p>
        </w:tc>
      </w:tr>
      <w:tr w:rsidR="00B338ED" w:rsidTr="00E200A7">
        <w:tblPrEx>
          <w:tblCellMar>
            <w:top w:w="0" w:type="dxa"/>
            <w:bottom w:w="0" w:type="dxa"/>
          </w:tblCellMar>
        </w:tblPrEx>
        <w:trPr>
          <w:trHeight w:val="110"/>
        </w:trPr>
        <w:tc>
          <w:tcPr>
            <w:tcW w:w="1859" w:type="dxa"/>
            <w:vAlign w:val="center"/>
          </w:tcPr>
          <w:p w:rsidR="00B338ED" w:rsidRDefault="00D6766B" w:rsidP="00E200A7">
            <w:pPr>
              <w:widowControl/>
              <w:spacing w:line="432" w:lineRule="auto"/>
              <w:jc w:val="center"/>
              <w:rPr>
                <w:rFonts w:eastAsia="宋体" w:cs="Arial" w:hint="eastAsia"/>
                <w:kern w:val="0"/>
                <w:sz w:val="24"/>
              </w:rPr>
            </w:pPr>
            <w:r>
              <w:rPr>
                <w:rFonts w:eastAsia="宋体" w:cs="Arial" w:hint="eastAsia"/>
                <w:kern w:val="0"/>
                <w:sz w:val="24"/>
              </w:rPr>
              <w:t>公告日期</w:t>
            </w:r>
          </w:p>
        </w:tc>
        <w:tc>
          <w:tcPr>
            <w:tcW w:w="6363" w:type="dxa"/>
            <w:gridSpan w:val="12"/>
          </w:tcPr>
          <w:p w:rsidR="00B338ED" w:rsidRDefault="00D6766B" w:rsidP="00E200A7">
            <w:pPr>
              <w:widowControl/>
              <w:spacing w:line="432" w:lineRule="auto"/>
              <w:ind w:firstLineChars="200" w:firstLine="480"/>
              <w:jc w:val="left"/>
              <w:rPr>
                <w:rFonts w:eastAsia="宋体" w:cs="Arial" w:hint="eastAsia"/>
                <w:kern w:val="0"/>
                <w:sz w:val="24"/>
              </w:rPr>
            </w:pPr>
            <w:r>
              <w:rPr>
                <w:rFonts w:eastAsia="宋体" w:cs="Arial" w:hint="eastAsia"/>
                <w:kern w:val="0"/>
                <w:sz w:val="24"/>
              </w:rPr>
              <w:t>年</w:t>
            </w:r>
            <w:r w:rsidR="00E200A7">
              <w:rPr>
                <w:rFonts w:eastAsia="宋体" w:cs="Arial" w:hint="eastAsia"/>
                <w:kern w:val="0"/>
                <w:sz w:val="24"/>
              </w:rPr>
              <w:t xml:space="preserve">   </w:t>
            </w:r>
            <w:r>
              <w:rPr>
                <w:rFonts w:eastAsia="宋体" w:cs="Arial" w:hint="eastAsia"/>
                <w:kern w:val="0"/>
                <w:sz w:val="24"/>
              </w:rPr>
              <w:t>月</w:t>
            </w:r>
            <w:r w:rsidR="00E200A7">
              <w:rPr>
                <w:rFonts w:eastAsia="宋体" w:cs="Arial" w:hint="eastAsia"/>
                <w:kern w:val="0"/>
                <w:sz w:val="24"/>
              </w:rPr>
              <w:t xml:space="preserve">    </w:t>
            </w:r>
            <w:r>
              <w:rPr>
                <w:rFonts w:eastAsia="宋体" w:cs="Arial" w:hint="eastAsia"/>
                <w:kern w:val="0"/>
                <w:sz w:val="24"/>
              </w:rPr>
              <w:t>日</w:t>
            </w:r>
          </w:p>
        </w:tc>
      </w:tr>
    </w:tbl>
    <w:p w:rsidR="00B338ED" w:rsidRDefault="00B338ED" w:rsidP="00AD7CD7">
      <w:pPr>
        <w:widowControl/>
        <w:spacing w:line="432" w:lineRule="auto"/>
        <w:jc w:val="left"/>
        <w:rPr>
          <w:rFonts w:eastAsia="宋体" w:cs="Arial" w:hint="eastAsia"/>
          <w:kern w:val="0"/>
          <w:sz w:val="24"/>
        </w:rPr>
      </w:pPr>
    </w:p>
    <w:p w:rsidR="00AD7CD7" w:rsidRPr="000F557A" w:rsidRDefault="00AD7CD7" w:rsidP="00AD7CD7">
      <w:pPr>
        <w:widowControl/>
        <w:spacing w:line="432" w:lineRule="auto"/>
        <w:jc w:val="left"/>
        <w:rPr>
          <w:rFonts w:eastAsia="宋体" w:cs="Arial"/>
          <w:kern w:val="0"/>
          <w:sz w:val="24"/>
        </w:rPr>
      </w:pPr>
      <w:r w:rsidRPr="000F557A">
        <w:rPr>
          <w:rFonts w:eastAsia="宋体" w:cs="Arial"/>
          <w:kern w:val="0"/>
          <w:sz w:val="24"/>
        </w:rPr>
        <w:t xml:space="preserve">　　</w:t>
      </w:r>
      <w:r w:rsidRPr="000F557A">
        <w:rPr>
          <w:rFonts w:eastAsia="宋体" w:cs="Arial"/>
          <w:kern w:val="0"/>
          <w:sz w:val="24"/>
        </w:rPr>
        <w:t> </w:t>
      </w:r>
      <w:r w:rsidRPr="000F557A">
        <w:rPr>
          <w:rFonts w:eastAsia="宋体" w:cs="Arial"/>
          <w:kern w:val="0"/>
          <w:sz w:val="24"/>
        </w:rPr>
        <w:t>注：</w:t>
      </w:r>
      <w:r w:rsidRPr="000F557A">
        <w:rPr>
          <w:rFonts w:eastAsia="宋体" w:cs="Arial"/>
          <w:kern w:val="0"/>
          <w:sz w:val="24"/>
        </w:rPr>
        <w:t>1</w:t>
      </w:r>
      <w:r w:rsidRPr="000F557A">
        <w:rPr>
          <w:rFonts w:eastAsia="宋体" w:cs="Arial"/>
          <w:kern w:val="0"/>
          <w:sz w:val="24"/>
        </w:rPr>
        <w:t>、外资研发中心为分公司或内设机构的，企业名称和组织机构代码均填写其所在外商投资企业。</w:t>
      </w:r>
    </w:p>
    <w:p w:rsidR="00AD7CD7" w:rsidRPr="000F557A" w:rsidRDefault="00AD7CD7" w:rsidP="00AD7CD7">
      <w:pPr>
        <w:widowControl/>
        <w:spacing w:line="432" w:lineRule="auto"/>
        <w:jc w:val="left"/>
        <w:rPr>
          <w:rFonts w:eastAsia="宋体" w:cs="Arial"/>
          <w:kern w:val="0"/>
          <w:sz w:val="24"/>
        </w:rPr>
      </w:pPr>
      <w:r w:rsidRPr="000F557A">
        <w:rPr>
          <w:rFonts w:eastAsia="宋体" w:cs="Arial"/>
          <w:kern w:val="0"/>
          <w:sz w:val="24"/>
        </w:rPr>
        <w:t xml:space="preserve">　　</w:t>
      </w:r>
      <w:r w:rsidRPr="000F557A">
        <w:rPr>
          <w:rFonts w:eastAsia="宋体" w:cs="Arial"/>
          <w:kern w:val="0"/>
          <w:sz w:val="24"/>
        </w:rPr>
        <w:t> 2</w:t>
      </w:r>
      <w:r w:rsidRPr="000F557A">
        <w:rPr>
          <w:rFonts w:eastAsia="宋体" w:cs="Arial"/>
          <w:kern w:val="0"/>
          <w:sz w:val="24"/>
        </w:rPr>
        <w:t>、币种以表内标注为准，金额根据当年人民币汇率平均价计算。</w:t>
      </w:r>
    </w:p>
    <w:p w:rsidR="00AD7CD7" w:rsidRDefault="00AD7CD7" w:rsidP="00AD7CD7">
      <w:pPr>
        <w:widowControl/>
        <w:spacing w:line="432" w:lineRule="auto"/>
        <w:jc w:val="left"/>
        <w:rPr>
          <w:rFonts w:eastAsia="宋体" w:cs="Arial"/>
          <w:kern w:val="0"/>
          <w:sz w:val="24"/>
        </w:rPr>
      </w:pPr>
      <w:r w:rsidRPr="000F557A">
        <w:rPr>
          <w:rFonts w:eastAsia="宋体" w:cs="Arial"/>
          <w:kern w:val="0"/>
          <w:sz w:val="24"/>
        </w:rPr>
        <w:t xml:space="preserve">　　</w:t>
      </w:r>
      <w:r w:rsidRPr="000F557A">
        <w:rPr>
          <w:rFonts w:eastAsia="宋体" w:cs="Arial"/>
          <w:kern w:val="0"/>
          <w:sz w:val="24"/>
        </w:rPr>
        <w:t> 3</w:t>
      </w:r>
      <w:r w:rsidRPr="000F557A">
        <w:rPr>
          <w:rFonts w:eastAsia="宋体" w:cs="Arial"/>
          <w:kern w:val="0"/>
          <w:sz w:val="24"/>
        </w:rPr>
        <w:t>、已缴税金为自</w:t>
      </w:r>
      <w:r w:rsidRPr="000F557A">
        <w:rPr>
          <w:rFonts w:eastAsia="宋体" w:cs="Arial"/>
          <w:kern w:val="0"/>
          <w:sz w:val="24"/>
        </w:rPr>
        <w:t>2011</w:t>
      </w:r>
      <w:r w:rsidRPr="000F557A">
        <w:rPr>
          <w:rFonts w:eastAsia="宋体" w:cs="Arial"/>
          <w:kern w:val="0"/>
          <w:sz w:val="24"/>
        </w:rPr>
        <w:t>年</w:t>
      </w:r>
      <w:r w:rsidRPr="000F557A">
        <w:rPr>
          <w:rFonts w:eastAsia="宋体" w:cs="Arial"/>
          <w:kern w:val="0"/>
          <w:sz w:val="24"/>
        </w:rPr>
        <w:t>1</w:t>
      </w:r>
      <w:r w:rsidRPr="000F557A">
        <w:rPr>
          <w:rFonts w:eastAsia="宋体" w:cs="Arial"/>
          <w:kern w:val="0"/>
          <w:sz w:val="24"/>
        </w:rPr>
        <w:t>月</w:t>
      </w:r>
      <w:r w:rsidRPr="000F557A">
        <w:rPr>
          <w:rFonts w:eastAsia="宋体" w:cs="Arial"/>
          <w:kern w:val="0"/>
          <w:sz w:val="24"/>
        </w:rPr>
        <w:t>1</w:t>
      </w:r>
      <w:r w:rsidRPr="000F557A">
        <w:rPr>
          <w:rFonts w:eastAsia="宋体" w:cs="Arial"/>
          <w:kern w:val="0"/>
          <w:sz w:val="24"/>
        </w:rPr>
        <w:t>日起，外资研发中心采购符合条件的设备所缴纳的增值税。</w:t>
      </w:r>
    </w:p>
    <w:p w:rsidR="00AD7CD7" w:rsidRPr="000F557A" w:rsidRDefault="00AD7CD7" w:rsidP="00AD7CD7">
      <w:pPr>
        <w:widowControl/>
        <w:spacing w:line="432" w:lineRule="auto"/>
        <w:jc w:val="left"/>
        <w:rPr>
          <w:rFonts w:eastAsia="宋体" w:cs="Arial"/>
          <w:kern w:val="0"/>
          <w:sz w:val="24"/>
        </w:rPr>
      </w:pPr>
    </w:p>
    <w:p w:rsidR="00AD7CD7" w:rsidRPr="000F557A" w:rsidRDefault="00AD7CD7" w:rsidP="00AD7CD7">
      <w:pPr>
        <w:rPr>
          <w:rFonts w:eastAsia="宋体" w:cs="Arial"/>
          <w:sz w:val="24"/>
        </w:rPr>
      </w:pPr>
    </w:p>
    <w:p w:rsidR="00AD7CD7" w:rsidRPr="001979CD" w:rsidRDefault="00AD7CD7" w:rsidP="00AD7CD7">
      <w:pPr>
        <w:rPr>
          <w:rFonts w:eastAsia="宋体"/>
          <w:sz w:val="24"/>
        </w:rPr>
      </w:pPr>
      <w:r w:rsidRPr="001979CD">
        <w:rPr>
          <w:rFonts w:eastAsia="宋体" w:hint="eastAsia"/>
          <w:sz w:val="24"/>
        </w:rPr>
        <w:t>附件</w:t>
      </w:r>
      <w:r w:rsidRPr="001979CD">
        <w:rPr>
          <w:rFonts w:eastAsia="宋体" w:hint="eastAsia"/>
          <w:sz w:val="24"/>
        </w:rPr>
        <w:t>2</w:t>
      </w:r>
      <w:r w:rsidRPr="001979CD">
        <w:rPr>
          <w:rFonts w:eastAsia="宋体" w:hint="eastAsia"/>
          <w:sz w:val="24"/>
        </w:rPr>
        <w:t>：</w:t>
      </w:r>
    </w:p>
    <w:p w:rsidR="00AD7CD7" w:rsidRPr="001979CD" w:rsidRDefault="00AD7CD7" w:rsidP="00AD7CD7">
      <w:pPr>
        <w:rPr>
          <w:rFonts w:eastAsia="宋体"/>
          <w:sz w:val="24"/>
        </w:rPr>
      </w:pPr>
    </w:p>
    <w:p w:rsidR="00AD7CD7" w:rsidRPr="001979CD" w:rsidRDefault="00AD7CD7" w:rsidP="00AD7CD7">
      <w:pPr>
        <w:jc w:val="center"/>
        <w:rPr>
          <w:rFonts w:eastAsia="宋体"/>
          <w:sz w:val="24"/>
        </w:rPr>
      </w:pPr>
      <w:r w:rsidRPr="001979CD">
        <w:rPr>
          <w:rFonts w:eastAsia="宋体" w:hint="eastAsia"/>
          <w:sz w:val="24"/>
        </w:rPr>
        <w:t>科技开发、科学研究和教学设备清单</w:t>
      </w:r>
    </w:p>
    <w:p w:rsidR="00AD7CD7" w:rsidRPr="001979CD" w:rsidRDefault="00AD7CD7" w:rsidP="00AD7CD7">
      <w:pPr>
        <w:rPr>
          <w:rFonts w:eastAsia="宋体"/>
          <w:sz w:val="24"/>
        </w:rPr>
      </w:pPr>
    </w:p>
    <w:p w:rsidR="00AD7CD7" w:rsidRPr="001979CD" w:rsidRDefault="00AD7CD7" w:rsidP="00AD7CD7">
      <w:pPr>
        <w:ind w:firstLineChars="200" w:firstLine="480"/>
        <w:rPr>
          <w:rFonts w:eastAsia="宋体"/>
          <w:sz w:val="24"/>
        </w:rPr>
      </w:pPr>
      <w:r w:rsidRPr="001979CD">
        <w:rPr>
          <w:rFonts w:eastAsia="宋体" w:hint="eastAsia"/>
          <w:sz w:val="24"/>
        </w:rPr>
        <w:t>科技开发、科学研究和教学设备，是指符合《中华人民共和国增值税暂行条例实施细则》（财政部</w:t>
      </w:r>
      <w:r w:rsidRPr="001979CD">
        <w:rPr>
          <w:rFonts w:eastAsia="宋体" w:hint="eastAsia"/>
          <w:sz w:val="24"/>
        </w:rPr>
        <w:t xml:space="preserve"> </w:t>
      </w:r>
      <w:r w:rsidRPr="001979CD">
        <w:rPr>
          <w:rFonts w:eastAsia="宋体" w:hint="eastAsia"/>
          <w:sz w:val="24"/>
        </w:rPr>
        <w:t>国家税务总局令第</w:t>
      </w:r>
      <w:r w:rsidRPr="001979CD">
        <w:rPr>
          <w:rFonts w:eastAsia="宋体" w:hint="eastAsia"/>
          <w:sz w:val="24"/>
        </w:rPr>
        <w:t>50</w:t>
      </w:r>
      <w:r w:rsidRPr="001979CD">
        <w:rPr>
          <w:rFonts w:eastAsia="宋体" w:hint="eastAsia"/>
          <w:sz w:val="24"/>
        </w:rPr>
        <w:t>号）第二十一条“固定资产”的相关规定，为科学研究、教学和科技开发提供必要条件的实验设备、装置和器械（不包括中试设备）。具体包括以下四类：</w:t>
      </w:r>
    </w:p>
    <w:p w:rsidR="00AD7CD7" w:rsidRPr="001979CD" w:rsidRDefault="00AD7CD7" w:rsidP="00AD7CD7">
      <w:pPr>
        <w:ind w:firstLineChars="200" w:firstLine="480"/>
        <w:rPr>
          <w:rFonts w:eastAsia="宋体"/>
          <w:sz w:val="24"/>
        </w:rPr>
      </w:pPr>
      <w:r w:rsidRPr="001979CD">
        <w:rPr>
          <w:rFonts w:eastAsia="宋体" w:hint="eastAsia"/>
          <w:sz w:val="24"/>
        </w:rPr>
        <w:t> </w:t>
      </w:r>
      <w:r w:rsidRPr="001979CD">
        <w:rPr>
          <w:rFonts w:eastAsia="宋体" w:hint="eastAsia"/>
          <w:sz w:val="24"/>
        </w:rPr>
        <w:t>一、实验环境方面</w:t>
      </w:r>
    </w:p>
    <w:p w:rsidR="00AD7CD7" w:rsidRPr="001979CD" w:rsidRDefault="00AD7CD7" w:rsidP="00AD7CD7">
      <w:pPr>
        <w:ind w:firstLineChars="200" w:firstLine="480"/>
        <w:rPr>
          <w:rFonts w:eastAsia="宋体"/>
          <w:sz w:val="24"/>
        </w:rPr>
      </w:pPr>
      <w:r w:rsidRPr="001979CD">
        <w:rPr>
          <w:rFonts w:eastAsia="宋体" w:hint="eastAsia"/>
          <w:sz w:val="24"/>
        </w:rPr>
        <w:t>（一）教学实验仪器及装置；</w:t>
      </w:r>
    </w:p>
    <w:p w:rsidR="00AD7CD7" w:rsidRPr="001979CD" w:rsidRDefault="00AD7CD7" w:rsidP="00AD7CD7">
      <w:pPr>
        <w:ind w:firstLineChars="200" w:firstLine="480"/>
        <w:rPr>
          <w:rFonts w:eastAsia="宋体"/>
          <w:sz w:val="24"/>
        </w:rPr>
      </w:pPr>
      <w:r w:rsidRPr="001979CD">
        <w:rPr>
          <w:rFonts w:eastAsia="宋体" w:hint="eastAsia"/>
          <w:sz w:val="24"/>
        </w:rPr>
        <w:t>（二）教学示教、演示仪器及装置；</w:t>
      </w:r>
    </w:p>
    <w:p w:rsidR="00AD7CD7" w:rsidRPr="001979CD" w:rsidRDefault="00AD7CD7" w:rsidP="00AD7CD7">
      <w:pPr>
        <w:ind w:firstLineChars="200" w:firstLine="480"/>
        <w:rPr>
          <w:rFonts w:eastAsia="宋体"/>
          <w:sz w:val="24"/>
        </w:rPr>
      </w:pPr>
      <w:r w:rsidRPr="001979CD">
        <w:rPr>
          <w:rFonts w:eastAsia="宋体" w:hint="eastAsia"/>
          <w:sz w:val="24"/>
        </w:rPr>
        <w:t>（三）超净设备（如换气、灭菌、纯水、净化设备等）；</w:t>
      </w:r>
    </w:p>
    <w:p w:rsidR="00AD7CD7" w:rsidRPr="001979CD" w:rsidRDefault="00AD7CD7" w:rsidP="00AD7CD7">
      <w:pPr>
        <w:ind w:firstLineChars="200" w:firstLine="480"/>
        <w:rPr>
          <w:rFonts w:eastAsia="宋体"/>
          <w:sz w:val="24"/>
        </w:rPr>
      </w:pPr>
      <w:r w:rsidRPr="001979CD">
        <w:rPr>
          <w:rFonts w:eastAsia="宋体" w:hint="eastAsia"/>
          <w:sz w:val="24"/>
        </w:rPr>
        <w:t>（四）特殊实验环境设备（如超低温、超高温、高压、低压、强腐蚀设备等）；</w:t>
      </w:r>
    </w:p>
    <w:p w:rsidR="00AD7CD7" w:rsidRPr="001979CD" w:rsidRDefault="00AD7CD7" w:rsidP="00AD7CD7">
      <w:pPr>
        <w:ind w:firstLineChars="200" w:firstLine="480"/>
        <w:rPr>
          <w:rFonts w:eastAsia="宋体"/>
          <w:sz w:val="24"/>
        </w:rPr>
      </w:pPr>
      <w:r w:rsidRPr="001979CD">
        <w:rPr>
          <w:rFonts w:eastAsia="宋体" w:hint="eastAsia"/>
          <w:sz w:val="24"/>
        </w:rPr>
        <w:t>（五）特殊电源、光源设备；</w:t>
      </w:r>
    </w:p>
    <w:p w:rsidR="00AD7CD7" w:rsidRPr="001979CD" w:rsidRDefault="00AD7CD7" w:rsidP="00AD7CD7">
      <w:pPr>
        <w:ind w:firstLineChars="200" w:firstLine="480"/>
        <w:rPr>
          <w:rFonts w:eastAsia="宋体"/>
          <w:sz w:val="24"/>
        </w:rPr>
      </w:pPr>
      <w:r w:rsidRPr="001979CD">
        <w:rPr>
          <w:rFonts w:eastAsia="宋体" w:hint="eastAsia"/>
          <w:sz w:val="24"/>
        </w:rPr>
        <w:t>（六）清洗循环设备；</w:t>
      </w:r>
    </w:p>
    <w:p w:rsidR="00AD7CD7" w:rsidRPr="001979CD" w:rsidRDefault="00AD7CD7" w:rsidP="00AD7CD7">
      <w:pPr>
        <w:ind w:firstLineChars="200" w:firstLine="480"/>
        <w:rPr>
          <w:rFonts w:eastAsia="宋体"/>
          <w:sz w:val="24"/>
        </w:rPr>
      </w:pPr>
      <w:r w:rsidRPr="001979CD">
        <w:rPr>
          <w:rFonts w:eastAsia="宋体" w:hint="eastAsia"/>
          <w:sz w:val="24"/>
        </w:rPr>
        <w:t>（七）恒温设备（如水浴、恒温箱、灭菌仪等）；</w:t>
      </w:r>
    </w:p>
    <w:p w:rsidR="00AD7CD7" w:rsidRPr="001979CD" w:rsidRDefault="00AD7CD7" w:rsidP="00AD7CD7">
      <w:pPr>
        <w:ind w:firstLineChars="200" w:firstLine="480"/>
        <w:rPr>
          <w:rFonts w:eastAsia="宋体"/>
          <w:sz w:val="24"/>
        </w:rPr>
      </w:pPr>
      <w:r w:rsidRPr="001979CD">
        <w:rPr>
          <w:rFonts w:eastAsia="宋体" w:hint="eastAsia"/>
          <w:sz w:val="24"/>
        </w:rPr>
        <w:t>（八）小型粉碎、研磨制备设备。</w:t>
      </w:r>
    </w:p>
    <w:p w:rsidR="00AD7CD7" w:rsidRPr="001979CD" w:rsidRDefault="00AD7CD7" w:rsidP="00AD7CD7">
      <w:pPr>
        <w:ind w:firstLineChars="200" w:firstLine="480"/>
        <w:rPr>
          <w:rFonts w:eastAsia="宋体"/>
          <w:sz w:val="24"/>
        </w:rPr>
      </w:pPr>
      <w:r w:rsidRPr="001979CD">
        <w:rPr>
          <w:rFonts w:eastAsia="宋体" w:hint="eastAsia"/>
          <w:sz w:val="24"/>
        </w:rPr>
        <w:t>二、样品制备设备和装置</w:t>
      </w:r>
    </w:p>
    <w:p w:rsidR="00AD7CD7" w:rsidRPr="001979CD" w:rsidRDefault="00AD7CD7" w:rsidP="00AD7CD7">
      <w:pPr>
        <w:ind w:firstLineChars="200" w:firstLine="480"/>
        <w:rPr>
          <w:rFonts w:eastAsia="宋体"/>
          <w:sz w:val="24"/>
        </w:rPr>
      </w:pPr>
      <w:r w:rsidRPr="001979CD">
        <w:rPr>
          <w:rFonts w:eastAsia="宋体" w:hint="eastAsia"/>
          <w:sz w:val="24"/>
        </w:rPr>
        <w:t>（一）特种泵类（如分子泵、离子泵、真空泵、蠕动泵、蜗轮泵、干泵等）；</w:t>
      </w:r>
    </w:p>
    <w:p w:rsidR="00AD7CD7" w:rsidRPr="001979CD" w:rsidRDefault="00AD7CD7" w:rsidP="00AD7CD7">
      <w:pPr>
        <w:ind w:firstLineChars="200" w:firstLine="480"/>
        <w:rPr>
          <w:rFonts w:eastAsia="宋体"/>
          <w:sz w:val="24"/>
        </w:rPr>
      </w:pPr>
      <w:r w:rsidRPr="001979CD">
        <w:rPr>
          <w:rFonts w:eastAsia="宋体" w:hint="eastAsia"/>
          <w:sz w:val="24"/>
        </w:rPr>
        <w:t>（二）培养设备（如培养箱、发酵罐等）；</w:t>
      </w:r>
    </w:p>
    <w:p w:rsidR="00AD7CD7" w:rsidRPr="001979CD" w:rsidRDefault="00AD7CD7" w:rsidP="00AD7CD7">
      <w:pPr>
        <w:ind w:firstLineChars="200" w:firstLine="480"/>
        <w:rPr>
          <w:rFonts w:eastAsia="宋体"/>
          <w:sz w:val="24"/>
        </w:rPr>
      </w:pPr>
      <w:r w:rsidRPr="001979CD">
        <w:rPr>
          <w:rFonts w:eastAsia="宋体" w:hint="eastAsia"/>
          <w:sz w:val="24"/>
        </w:rPr>
        <w:lastRenderedPageBreak/>
        <w:t>（三）微量取样设备（如取样器、精密天平等）；</w:t>
      </w:r>
    </w:p>
    <w:p w:rsidR="00AD7CD7" w:rsidRPr="001979CD" w:rsidRDefault="00AD7CD7" w:rsidP="00AD7CD7">
      <w:pPr>
        <w:ind w:firstLineChars="200" w:firstLine="480"/>
        <w:rPr>
          <w:rFonts w:eastAsia="宋体"/>
          <w:sz w:val="24"/>
        </w:rPr>
      </w:pPr>
      <w:r w:rsidRPr="001979CD">
        <w:rPr>
          <w:rFonts w:eastAsia="宋体" w:hint="eastAsia"/>
          <w:sz w:val="24"/>
        </w:rPr>
        <w:t>（四）分离、纯化、浓缩设备（如离心机、层析、色谱、萃取、结晶设备、旋转蒸发器等）；</w:t>
      </w:r>
    </w:p>
    <w:p w:rsidR="00AD7CD7" w:rsidRPr="001979CD" w:rsidRDefault="00AD7CD7" w:rsidP="00AD7CD7">
      <w:pPr>
        <w:ind w:firstLineChars="200" w:firstLine="480"/>
        <w:rPr>
          <w:rFonts w:eastAsia="宋体"/>
          <w:sz w:val="24"/>
        </w:rPr>
      </w:pPr>
      <w:r w:rsidRPr="001979CD">
        <w:rPr>
          <w:rFonts w:eastAsia="宋体" w:hint="eastAsia"/>
          <w:sz w:val="24"/>
        </w:rPr>
        <w:t>（五）气体、液体、固体混合设备（如旋涡混合器等）；</w:t>
      </w:r>
    </w:p>
    <w:p w:rsidR="00AD7CD7" w:rsidRPr="001979CD" w:rsidRDefault="00AD7CD7" w:rsidP="00AD7CD7">
      <w:pPr>
        <w:ind w:firstLineChars="200" w:firstLine="480"/>
        <w:rPr>
          <w:rFonts w:eastAsia="宋体"/>
          <w:sz w:val="24"/>
        </w:rPr>
      </w:pPr>
      <w:r w:rsidRPr="001979CD">
        <w:rPr>
          <w:rFonts w:eastAsia="宋体" w:hint="eastAsia"/>
          <w:sz w:val="24"/>
        </w:rPr>
        <w:t>（六）制气设备、气体压缩设备；</w:t>
      </w:r>
    </w:p>
    <w:p w:rsidR="00AD7CD7" w:rsidRPr="001979CD" w:rsidRDefault="00AD7CD7" w:rsidP="00AD7CD7">
      <w:pPr>
        <w:ind w:firstLineChars="200" w:firstLine="480"/>
        <w:rPr>
          <w:rFonts w:eastAsia="宋体"/>
          <w:sz w:val="24"/>
        </w:rPr>
      </w:pPr>
      <w:r w:rsidRPr="001979CD">
        <w:rPr>
          <w:rFonts w:eastAsia="宋体" w:hint="eastAsia"/>
          <w:sz w:val="24"/>
        </w:rPr>
        <w:t>（七）专用制样设备（如切片机、压片机、镀膜机、减薄仪、抛光机等），实验用注射、挤出、造粒、膜压设备；实验室样品前处理设备。</w:t>
      </w:r>
    </w:p>
    <w:p w:rsidR="00AD7CD7" w:rsidRPr="001979CD" w:rsidRDefault="00AD7CD7" w:rsidP="00AD7CD7">
      <w:pPr>
        <w:ind w:firstLineChars="200" w:firstLine="480"/>
        <w:rPr>
          <w:rFonts w:eastAsia="宋体"/>
          <w:sz w:val="24"/>
        </w:rPr>
      </w:pPr>
      <w:r w:rsidRPr="001979CD">
        <w:rPr>
          <w:rFonts w:eastAsia="宋体" w:hint="eastAsia"/>
          <w:sz w:val="24"/>
        </w:rPr>
        <w:t>三、实验室专用设备</w:t>
      </w:r>
    </w:p>
    <w:p w:rsidR="00AD7CD7" w:rsidRPr="001979CD" w:rsidRDefault="00AD7CD7" w:rsidP="00AD7CD7">
      <w:pPr>
        <w:ind w:firstLineChars="200" w:firstLine="480"/>
        <w:rPr>
          <w:rFonts w:eastAsia="宋体"/>
          <w:sz w:val="24"/>
        </w:rPr>
      </w:pPr>
      <w:r w:rsidRPr="001979CD">
        <w:rPr>
          <w:rFonts w:eastAsia="宋体" w:hint="eastAsia"/>
          <w:sz w:val="24"/>
        </w:rPr>
        <w:t>（一）特殊照相和摄影设备（如水下、高空、高温、低温等）；</w:t>
      </w:r>
    </w:p>
    <w:p w:rsidR="00AD7CD7" w:rsidRPr="001979CD" w:rsidRDefault="00AD7CD7" w:rsidP="00AD7CD7">
      <w:pPr>
        <w:ind w:firstLineChars="200" w:firstLine="480"/>
        <w:rPr>
          <w:rFonts w:eastAsia="宋体"/>
          <w:sz w:val="24"/>
        </w:rPr>
      </w:pPr>
      <w:r w:rsidRPr="001979CD">
        <w:rPr>
          <w:rFonts w:eastAsia="宋体" w:hint="eastAsia"/>
          <w:sz w:val="24"/>
        </w:rPr>
        <w:t>（二）科研飞机、船舶用关键设备；</w:t>
      </w:r>
    </w:p>
    <w:p w:rsidR="00AD7CD7" w:rsidRPr="001979CD" w:rsidRDefault="00AD7CD7" w:rsidP="00AD7CD7">
      <w:pPr>
        <w:ind w:firstLineChars="200" w:firstLine="480"/>
        <w:rPr>
          <w:rFonts w:eastAsia="宋体"/>
          <w:sz w:val="24"/>
        </w:rPr>
      </w:pPr>
      <w:r w:rsidRPr="001979CD">
        <w:rPr>
          <w:rFonts w:eastAsia="宋体" w:hint="eastAsia"/>
          <w:sz w:val="24"/>
        </w:rPr>
        <w:t>（三）特种数据记录设备（如大幅面扫描仪、大幅面绘图仪、磁带机、光盘机等）；</w:t>
      </w:r>
    </w:p>
    <w:p w:rsidR="00AD7CD7" w:rsidRPr="001979CD" w:rsidRDefault="00AD7CD7" w:rsidP="00AD7CD7">
      <w:pPr>
        <w:ind w:firstLineChars="200" w:firstLine="480"/>
        <w:rPr>
          <w:rFonts w:eastAsia="宋体"/>
          <w:sz w:val="24"/>
        </w:rPr>
      </w:pPr>
      <w:r w:rsidRPr="001979CD">
        <w:rPr>
          <w:rFonts w:eastAsia="宋体" w:hint="eastAsia"/>
          <w:sz w:val="24"/>
        </w:rPr>
        <w:t>（四）材料科学专用设备（如干胶仪、特种坩埚、陶瓷、图形转换设备、制版用干板、特种等离子体源、离子源、外延炉、扩散炉、溅射仪、离子刻蚀机，材料实验机等），可靠性试验设备，微电子加工设备，通信模拟仿真设备，通信环境试验设备；</w:t>
      </w:r>
    </w:p>
    <w:p w:rsidR="00AD7CD7" w:rsidRPr="001979CD" w:rsidRDefault="00AD7CD7" w:rsidP="00AD7CD7">
      <w:pPr>
        <w:ind w:rightChars="-22" w:right="-46" w:firstLineChars="200" w:firstLine="480"/>
        <w:rPr>
          <w:rFonts w:eastAsia="宋体"/>
          <w:spacing w:val="-6"/>
          <w:sz w:val="24"/>
        </w:rPr>
      </w:pPr>
      <w:r w:rsidRPr="001979CD">
        <w:rPr>
          <w:rFonts w:eastAsia="宋体" w:hint="eastAsia"/>
          <w:sz w:val="24"/>
        </w:rPr>
        <w:t>（五）</w:t>
      </w:r>
      <w:r w:rsidRPr="001979CD">
        <w:rPr>
          <w:rFonts w:eastAsia="宋体" w:hint="eastAsia"/>
          <w:spacing w:val="-6"/>
          <w:sz w:val="24"/>
        </w:rPr>
        <w:t>小型熔炼设备（如真空、粉末、</w:t>
      </w:r>
      <w:proofErr w:type="gramStart"/>
      <w:r w:rsidRPr="001979CD">
        <w:rPr>
          <w:rFonts w:eastAsia="宋体" w:hint="eastAsia"/>
          <w:spacing w:val="-6"/>
          <w:sz w:val="24"/>
        </w:rPr>
        <w:t>电渣等</w:t>
      </w:r>
      <w:proofErr w:type="gramEnd"/>
      <w:r w:rsidRPr="001979CD">
        <w:rPr>
          <w:rFonts w:eastAsia="宋体" w:hint="eastAsia"/>
          <w:spacing w:val="-6"/>
          <w:sz w:val="24"/>
        </w:rPr>
        <w:t>），特殊焊接设备；</w:t>
      </w:r>
    </w:p>
    <w:p w:rsidR="00AD7CD7" w:rsidRPr="001979CD" w:rsidRDefault="00AD7CD7" w:rsidP="00AD7CD7">
      <w:pPr>
        <w:ind w:firstLineChars="200" w:firstLine="480"/>
        <w:rPr>
          <w:rFonts w:eastAsia="宋体"/>
          <w:sz w:val="24"/>
        </w:rPr>
      </w:pPr>
      <w:r w:rsidRPr="001979CD">
        <w:rPr>
          <w:rFonts w:eastAsia="宋体" w:hint="eastAsia"/>
          <w:sz w:val="24"/>
        </w:rPr>
        <w:t>（六）小型染整、纺丝试验专用设备；</w:t>
      </w:r>
    </w:p>
    <w:p w:rsidR="00AD7CD7" w:rsidRPr="001979CD" w:rsidRDefault="00AD7CD7" w:rsidP="00AD7CD7">
      <w:pPr>
        <w:rPr>
          <w:rFonts w:eastAsia="宋体"/>
          <w:sz w:val="24"/>
        </w:rPr>
      </w:pPr>
      <w:r w:rsidRPr="001979CD">
        <w:rPr>
          <w:rFonts w:eastAsia="宋体" w:hint="eastAsia"/>
          <w:sz w:val="24"/>
        </w:rPr>
        <w:t xml:space="preserve">    </w:t>
      </w:r>
      <w:r w:rsidRPr="001979CD">
        <w:rPr>
          <w:rFonts w:eastAsia="宋体" w:hint="eastAsia"/>
          <w:sz w:val="24"/>
        </w:rPr>
        <w:t>（七）电生理设备。</w:t>
      </w:r>
    </w:p>
    <w:p w:rsidR="00AD7CD7" w:rsidRPr="001979CD" w:rsidRDefault="00AD7CD7" w:rsidP="00AD7CD7">
      <w:pPr>
        <w:ind w:firstLineChars="200" w:firstLine="480"/>
        <w:rPr>
          <w:rFonts w:eastAsia="宋体"/>
          <w:sz w:val="24"/>
        </w:rPr>
      </w:pPr>
      <w:r w:rsidRPr="001979CD">
        <w:rPr>
          <w:rFonts w:eastAsia="宋体" w:hint="eastAsia"/>
          <w:sz w:val="24"/>
        </w:rPr>
        <w:t>四、计算机工作站，中型、大型计算机。</w:t>
      </w:r>
    </w:p>
    <w:p w:rsidR="00AD7CD7" w:rsidRPr="001979CD" w:rsidRDefault="00AD7CD7" w:rsidP="00AD7CD7">
      <w:pPr>
        <w:rPr>
          <w:rFonts w:eastAsia="宋体"/>
          <w:sz w:val="24"/>
        </w:rPr>
      </w:pPr>
    </w:p>
    <w:p w:rsidR="00AD7CD7" w:rsidRPr="00AD7CD7" w:rsidRDefault="00AD7CD7">
      <w:pPr>
        <w:rPr>
          <w:sz w:val="24"/>
          <w:szCs w:val="24"/>
        </w:rPr>
      </w:pPr>
    </w:p>
    <w:sectPr w:rsidR="00AD7CD7" w:rsidRPr="00AD7C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67" w:rsidRDefault="00277B67" w:rsidP="00AD7CD7">
      <w:r>
        <w:separator/>
      </w:r>
    </w:p>
  </w:endnote>
  <w:endnote w:type="continuationSeparator" w:id="0">
    <w:p w:rsidR="00277B67" w:rsidRDefault="00277B67" w:rsidP="00AD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67" w:rsidRDefault="00277B67" w:rsidP="00AD7CD7">
      <w:r>
        <w:separator/>
      </w:r>
    </w:p>
  </w:footnote>
  <w:footnote w:type="continuationSeparator" w:id="0">
    <w:p w:rsidR="00277B67" w:rsidRDefault="00277B67" w:rsidP="00AD7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39"/>
    <w:rsid w:val="00277B67"/>
    <w:rsid w:val="002A5F39"/>
    <w:rsid w:val="00753BB3"/>
    <w:rsid w:val="00984588"/>
    <w:rsid w:val="00AD7CD7"/>
    <w:rsid w:val="00B338ED"/>
    <w:rsid w:val="00D6766B"/>
    <w:rsid w:val="00E2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D7C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D7CD7"/>
    <w:rPr>
      <w:rFonts w:ascii="宋体" w:eastAsia="宋体" w:hAnsi="宋体" w:cs="宋体"/>
      <w:b/>
      <w:bCs/>
      <w:kern w:val="0"/>
      <w:sz w:val="27"/>
      <w:szCs w:val="27"/>
    </w:rPr>
  </w:style>
  <w:style w:type="character" w:styleId="a3">
    <w:name w:val="Hyperlink"/>
    <w:basedOn w:val="a0"/>
    <w:uiPriority w:val="99"/>
    <w:semiHidden/>
    <w:unhideWhenUsed/>
    <w:rsid w:val="00AD7CD7"/>
    <w:rPr>
      <w:color w:val="333333"/>
      <w:u w:val="single"/>
    </w:rPr>
  </w:style>
  <w:style w:type="character" w:customStyle="1" w:styleId="tcnt3">
    <w:name w:val="tcnt3"/>
    <w:basedOn w:val="a0"/>
    <w:rsid w:val="00AD7CD7"/>
  </w:style>
  <w:style w:type="character" w:customStyle="1" w:styleId="pleft4">
    <w:name w:val="pleft4"/>
    <w:basedOn w:val="a0"/>
    <w:rsid w:val="00AD7CD7"/>
  </w:style>
  <w:style w:type="character" w:customStyle="1" w:styleId="blogsep2">
    <w:name w:val="blogsep2"/>
    <w:basedOn w:val="a0"/>
    <w:rsid w:val="00AD7CD7"/>
  </w:style>
  <w:style w:type="character" w:customStyle="1" w:styleId="pright4">
    <w:name w:val="pright4"/>
    <w:basedOn w:val="a0"/>
    <w:rsid w:val="00AD7CD7"/>
  </w:style>
  <w:style w:type="character" w:customStyle="1" w:styleId="zihao">
    <w:name w:val="zihao"/>
    <w:basedOn w:val="a0"/>
    <w:rsid w:val="00AD7CD7"/>
  </w:style>
  <w:style w:type="character" w:customStyle="1" w:styleId="fc042">
    <w:name w:val="fc042"/>
    <w:basedOn w:val="a0"/>
    <w:rsid w:val="00AD7CD7"/>
    <w:rPr>
      <w:color w:val="103901"/>
    </w:rPr>
  </w:style>
  <w:style w:type="character" w:customStyle="1" w:styleId="iblock14">
    <w:name w:val="iblock14"/>
    <w:basedOn w:val="a0"/>
    <w:rsid w:val="00AD7CD7"/>
  </w:style>
  <w:style w:type="paragraph" w:styleId="a4">
    <w:name w:val="header"/>
    <w:basedOn w:val="a"/>
    <w:link w:val="Char"/>
    <w:uiPriority w:val="99"/>
    <w:unhideWhenUsed/>
    <w:rsid w:val="00AD7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7CD7"/>
    <w:rPr>
      <w:sz w:val="18"/>
      <w:szCs w:val="18"/>
    </w:rPr>
  </w:style>
  <w:style w:type="paragraph" w:styleId="a5">
    <w:name w:val="footer"/>
    <w:basedOn w:val="a"/>
    <w:link w:val="Char0"/>
    <w:uiPriority w:val="99"/>
    <w:unhideWhenUsed/>
    <w:rsid w:val="00AD7CD7"/>
    <w:pPr>
      <w:tabs>
        <w:tab w:val="center" w:pos="4153"/>
        <w:tab w:val="right" w:pos="8306"/>
      </w:tabs>
      <w:snapToGrid w:val="0"/>
      <w:jc w:val="left"/>
    </w:pPr>
    <w:rPr>
      <w:sz w:val="18"/>
      <w:szCs w:val="18"/>
    </w:rPr>
  </w:style>
  <w:style w:type="character" w:customStyle="1" w:styleId="Char0">
    <w:name w:val="页脚 Char"/>
    <w:basedOn w:val="a0"/>
    <w:link w:val="a5"/>
    <w:uiPriority w:val="99"/>
    <w:rsid w:val="00AD7C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D7C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D7CD7"/>
    <w:rPr>
      <w:rFonts w:ascii="宋体" w:eastAsia="宋体" w:hAnsi="宋体" w:cs="宋体"/>
      <w:b/>
      <w:bCs/>
      <w:kern w:val="0"/>
      <w:sz w:val="27"/>
      <w:szCs w:val="27"/>
    </w:rPr>
  </w:style>
  <w:style w:type="character" w:styleId="a3">
    <w:name w:val="Hyperlink"/>
    <w:basedOn w:val="a0"/>
    <w:uiPriority w:val="99"/>
    <w:semiHidden/>
    <w:unhideWhenUsed/>
    <w:rsid w:val="00AD7CD7"/>
    <w:rPr>
      <w:color w:val="333333"/>
      <w:u w:val="single"/>
    </w:rPr>
  </w:style>
  <w:style w:type="character" w:customStyle="1" w:styleId="tcnt3">
    <w:name w:val="tcnt3"/>
    <w:basedOn w:val="a0"/>
    <w:rsid w:val="00AD7CD7"/>
  </w:style>
  <w:style w:type="character" w:customStyle="1" w:styleId="pleft4">
    <w:name w:val="pleft4"/>
    <w:basedOn w:val="a0"/>
    <w:rsid w:val="00AD7CD7"/>
  </w:style>
  <w:style w:type="character" w:customStyle="1" w:styleId="blogsep2">
    <w:name w:val="blogsep2"/>
    <w:basedOn w:val="a0"/>
    <w:rsid w:val="00AD7CD7"/>
  </w:style>
  <w:style w:type="character" w:customStyle="1" w:styleId="pright4">
    <w:name w:val="pright4"/>
    <w:basedOn w:val="a0"/>
    <w:rsid w:val="00AD7CD7"/>
  </w:style>
  <w:style w:type="character" w:customStyle="1" w:styleId="zihao">
    <w:name w:val="zihao"/>
    <w:basedOn w:val="a0"/>
    <w:rsid w:val="00AD7CD7"/>
  </w:style>
  <w:style w:type="character" w:customStyle="1" w:styleId="fc042">
    <w:name w:val="fc042"/>
    <w:basedOn w:val="a0"/>
    <w:rsid w:val="00AD7CD7"/>
    <w:rPr>
      <w:color w:val="103901"/>
    </w:rPr>
  </w:style>
  <w:style w:type="character" w:customStyle="1" w:styleId="iblock14">
    <w:name w:val="iblock14"/>
    <w:basedOn w:val="a0"/>
    <w:rsid w:val="00AD7CD7"/>
  </w:style>
  <w:style w:type="paragraph" w:styleId="a4">
    <w:name w:val="header"/>
    <w:basedOn w:val="a"/>
    <w:link w:val="Char"/>
    <w:uiPriority w:val="99"/>
    <w:unhideWhenUsed/>
    <w:rsid w:val="00AD7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7CD7"/>
    <w:rPr>
      <w:sz w:val="18"/>
      <w:szCs w:val="18"/>
    </w:rPr>
  </w:style>
  <w:style w:type="paragraph" w:styleId="a5">
    <w:name w:val="footer"/>
    <w:basedOn w:val="a"/>
    <w:link w:val="Char0"/>
    <w:uiPriority w:val="99"/>
    <w:unhideWhenUsed/>
    <w:rsid w:val="00AD7CD7"/>
    <w:pPr>
      <w:tabs>
        <w:tab w:val="center" w:pos="4153"/>
        <w:tab w:val="right" w:pos="8306"/>
      </w:tabs>
      <w:snapToGrid w:val="0"/>
      <w:jc w:val="left"/>
    </w:pPr>
    <w:rPr>
      <w:sz w:val="18"/>
      <w:szCs w:val="18"/>
    </w:rPr>
  </w:style>
  <w:style w:type="character" w:customStyle="1" w:styleId="Char0">
    <w:name w:val="页脚 Char"/>
    <w:basedOn w:val="a0"/>
    <w:link w:val="a5"/>
    <w:uiPriority w:val="99"/>
    <w:rsid w:val="00AD7C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805276">
      <w:bodyDiv w:val="1"/>
      <w:marLeft w:val="0"/>
      <w:marRight w:val="0"/>
      <w:marTop w:val="0"/>
      <w:marBottom w:val="0"/>
      <w:divBdr>
        <w:top w:val="none" w:sz="0" w:space="0" w:color="auto"/>
        <w:left w:val="none" w:sz="0" w:space="0" w:color="auto"/>
        <w:bottom w:val="none" w:sz="0" w:space="0" w:color="auto"/>
        <w:right w:val="none" w:sz="0" w:space="0" w:color="auto"/>
      </w:divBdr>
      <w:divsChild>
        <w:div w:id="307900673">
          <w:marLeft w:val="0"/>
          <w:marRight w:val="0"/>
          <w:marTop w:val="0"/>
          <w:marBottom w:val="0"/>
          <w:divBdr>
            <w:top w:val="none" w:sz="0" w:space="0" w:color="auto"/>
            <w:left w:val="none" w:sz="0" w:space="0" w:color="auto"/>
            <w:bottom w:val="none" w:sz="0" w:space="0" w:color="auto"/>
            <w:right w:val="none" w:sz="0" w:space="0" w:color="auto"/>
          </w:divBdr>
          <w:divsChild>
            <w:div w:id="1395548551">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sChild>
                    <w:div w:id="611516492">
                      <w:marLeft w:val="0"/>
                      <w:marRight w:val="0"/>
                      <w:marTop w:val="0"/>
                      <w:marBottom w:val="0"/>
                      <w:divBdr>
                        <w:top w:val="none" w:sz="0" w:space="0" w:color="auto"/>
                        <w:left w:val="none" w:sz="0" w:space="0" w:color="auto"/>
                        <w:bottom w:val="none" w:sz="0" w:space="0" w:color="auto"/>
                        <w:right w:val="none" w:sz="0" w:space="0" w:color="auto"/>
                      </w:divBdr>
                      <w:divsChild>
                        <w:div w:id="344670173">
                          <w:marLeft w:val="75"/>
                          <w:marRight w:val="75"/>
                          <w:marTop w:val="150"/>
                          <w:marBottom w:val="150"/>
                          <w:divBdr>
                            <w:top w:val="none" w:sz="0" w:space="0" w:color="auto"/>
                            <w:left w:val="none" w:sz="0" w:space="0" w:color="auto"/>
                            <w:bottom w:val="none" w:sz="0" w:space="0" w:color="auto"/>
                            <w:right w:val="none" w:sz="0" w:space="0" w:color="auto"/>
                          </w:divBdr>
                          <w:divsChild>
                            <w:div w:id="1333799129">
                              <w:marLeft w:val="0"/>
                              <w:marRight w:val="0"/>
                              <w:marTop w:val="0"/>
                              <w:marBottom w:val="0"/>
                              <w:divBdr>
                                <w:top w:val="none" w:sz="0" w:space="0" w:color="auto"/>
                                <w:left w:val="none" w:sz="0" w:space="0" w:color="auto"/>
                                <w:bottom w:val="none" w:sz="0" w:space="0" w:color="auto"/>
                                <w:right w:val="none" w:sz="0" w:space="0" w:color="auto"/>
                              </w:divBdr>
                              <w:divsChild>
                                <w:div w:id="470099285">
                                  <w:marLeft w:val="0"/>
                                  <w:marRight w:val="0"/>
                                  <w:marTop w:val="0"/>
                                  <w:marBottom w:val="0"/>
                                  <w:divBdr>
                                    <w:top w:val="none" w:sz="0" w:space="0" w:color="auto"/>
                                    <w:left w:val="none" w:sz="0" w:space="0" w:color="auto"/>
                                    <w:bottom w:val="none" w:sz="0" w:space="0" w:color="auto"/>
                                    <w:right w:val="none" w:sz="0" w:space="0" w:color="auto"/>
                                  </w:divBdr>
                                  <w:divsChild>
                                    <w:div w:id="1882745110">
                                      <w:marLeft w:val="0"/>
                                      <w:marRight w:val="0"/>
                                      <w:marTop w:val="0"/>
                                      <w:marBottom w:val="0"/>
                                      <w:divBdr>
                                        <w:top w:val="none" w:sz="0" w:space="0" w:color="auto"/>
                                        <w:left w:val="none" w:sz="0" w:space="0" w:color="auto"/>
                                        <w:bottom w:val="none" w:sz="0" w:space="0" w:color="auto"/>
                                        <w:right w:val="none" w:sz="0" w:space="0" w:color="auto"/>
                                      </w:divBdr>
                                      <w:divsChild>
                                        <w:div w:id="1940065617">
                                          <w:marLeft w:val="0"/>
                                          <w:marRight w:val="0"/>
                                          <w:marTop w:val="0"/>
                                          <w:marBottom w:val="0"/>
                                          <w:divBdr>
                                            <w:top w:val="none" w:sz="0" w:space="0" w:color="auto"/>
                                            <w:left w:val="none" w:sz="0" w:space="0" w:color="auto"/>
                                            <w:bottom w:val="none" w:sz="0" w:space="0" w:color="auto"/>
                                            <w:right w:val="none" w:sz="0" w:space="0" w:color="auto"/>
                                          </w:divBdr>
                                          <w:divsChild>
                                            <w:div w:id="337388376">
                                              <w:marLeft w:val="0"/>
                                              <w:marRight w:val="0"/>
                                              <w:marTop w:val="0"/>
                                              <w:marBottom w:val="0"/>
                                              <w:divBdr>
                                                <w:top w:val="none" w:sz="0" w:space="0" w:color="auto"/>
                                                <w:left w:val="none" w:sz="0" w:space="0" w:color="auto"/>
                                                <w:bottom w:val="none" w:sz="0" w:space="0" w:color="auto"/>
                                                <w:right w:val="none" w:sz="0" w:space="0" w:color="auto"/>
                                              </w:divBdr>
                                              <w:divsChild>
                                                <w:div w:id="1753963450">
                                                  <w:marLeft w:val="0"/>
                                                  <w:marRight w:val="0"/>
                                                  <w:marTop w:val="0"/>
                                                  <w:marBottom w:val="0"/>
                                                  <w:divBdr>
                                                    <w:top w:val="none" w:sz="0" w:space="0" w:color="auto"/>
                                                    <w:left w:val="none" w:sz="0" w:space="0" w:color="auto"/>
                                                    <w:bottom w:val="none" w:sz="0" w:space="0" w:color="auto"/>
                                                    <w:right w:val="none" w:sz="0" w:space="0" w:color="auto"/>
                                                  </w:divBdr>
                                                  <w:divsChild>
                                                    <w:div w:id="1760716923">
                                                      <w:marLeft w:val="0"/>
                                                      <w:marRight w:val="0"/>
                                                      <w:marTop w:val="0"/>
                                                      <w:marBottom w:val="345"/>
                                                      <w:divBdr>
                                                        <w:top w:val="none" w:sz="0" w:space="0" w:color="auto"/>
                                                        <w:left w:val="none" w:sz="0" w:space="0" w:color="auto"/>
                                                        <w:bottom w:val="none" w:sz="0" w:space="0" w:color="auto"/>
                                                        <w:right w:val="none" w:sz="0" w:space="0" w:color="auto"/>
                                                      </w:divBdr>
                                                      <w:divsChild>
                                                        <w:div w:id="1707214909">
                                                          <w:marLeft w:val="0"/>
                                                          <w:marRight w:val="0"/>
                                                          <w:marTop w:val="0"/>
                                                          <w:marBottom w:val="0"/>
                                                          <w:divBdr>
                                                            <w:top w:val="none" w:sz="0" w:space="0" w:color="auto"/>
                                                            <w:left w:val="none" w:sz="0" w:space="0" w:color="auto"/>
                                                            <w:bottom w:val="none" w:sz="0" w:space="0" w:color="auto"/>
                                                            <w:right w:val="none" w:sz="0" w:space="0" w:color="auto"/>
                                                          </w:divBdr>
                                                          <w:divsChild>
                                                            <w:div w:id="518590271">
                                                              <w:marLeft w:val="0"/>
                                                              <w:marRight w:val="0"/>
                                                              <w:marTop w:val="0"/>
                                                              <w:marBottom w:val="0"/>
                                                              <w:divBdr>
                                                                <w:top w:val="none" w:sz="0" w:space="0" w:color="auto"/>
                                                                <w:left w:val="none" w:sz="0" w:space="0" w:color="auto"/>
                                                                <w:bottom w:val="none" w:sz="0" w:space="0" w:color="auto"/>
                                                                <w:right w:val="none" w:sz="0" w:space="0" w:color="auto"/>
                                                              </w:divBdr>
                                                              <w:divsChild>
                                                                <w:div w:id="339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163.com/n8136506/n8136593/n8137537/n8138502/n11705234.files/n1170523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740</Words>
  <Characters>4218</Characters>
  <Application>Microsoft Office Word</Application>
  <DocSecurity>0</DocSecurity>
  <Lines>35</Lines>
  <Paragraphs>9</Paragraphs>
  <ScaleCrop>false</ScaleCrop>
  <Company>微软中国</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2013-07-25T07:18:00Z</dcterms:created>
  <dcterms:modified xsi:type="dcterms:W3CDTF">2013-07-25T07:51:00Z</dcterms:modified>
</cp:coreProperties>
</file>