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F7" w:rsidRPr="00DD76F7" w:rsidRDefault="00DD76F7" w:rsidP="00DD76F7">
      <w:pPr>
        <w:widowControl/>
        <w:spacing w:before="100" w:beforeAutospacing="1" w:after="100" w:afterAutospacing="1" w:line="379" w:lineRule="auto"/>
        <w:jc w:val="center"/>
        <w:rPr>
          <w:rFonts w:ascii="Arial" w:eastAsia="宋体" w:hAnsi="Arial" w:cs="Arial"/>
          <w:color w:val="454545"/>
          <w:kern w:val="0"/>
          <w:sz w:val="18"/>
          <w:szCs w:val="18"/>
        </w:rPr>
      </w:pPr>
      <w:r w:rsidRPr="00DD76F7">
        <w:rPr>
          <w:rFonts w:ascii="Arial" w:eastAsia="宋体" w:hAnsi="Arial" w:cs="Arial"/>
          <w:color w:val="FF0000"/>
          <w:kern w:val="0"/>
          <w:sz w:val="24"/>
          <w:szCs w:val="24"/>
        </w:rPr>
        <w:t>财政部</w:t>
      </w:r>
      <w:r w:rsidRPr="00DD76F7">
        <w:rPr>
          <w:rFonts w:ascii="Arial" w:eastAsia="宋体" w:hAnsi="Arial" w:cs="Arial"/>
          <w:color w:val="FF0000"/>
          <w:kern w:val="0"/>
          <w:sz w:val="24"/>
          <w:szCs w:val="24"/>
        </w:rPr>
        <w:t xml:space="preserve"> </w:t>
      </w:r>
      <w:r w:rsidRPr="00DD76F7">
        <w:rPr>
          <w:rFonts w:ascii="Arial" w:eastAsia="宋体" w:hAnsi="Arial" w:cs="Arial"/>
          <w:color w:val="FF0000"/>
          <w:kern w:val="0"/>
          <w:sz w:val="24"/>
          <w:szCs w:val="24"/>
        </w:rPr>
        <w:t>环境保护部</w:t>
      </w:r>
      <w:r w:rsidRPr="00DD76F7">
        <w:rPr>
          <w:rFonts w:ascii="Arial" w:eastAsia="宋体" w:hAnsi="Arial" w:cs="Arial"/>
          <w:color w:val="FF0000"/>
          <w:kern w:val="0"/>
          <w:sz w:val="24"/>
          <w:szCs w:val="24"/>
        </w:rPr>
        <w:t xml:space="preserve"> </w:t>
      </w:r>
      <w:r w:rsidRPr="00DD76F7">
        <w:rPr>
          <w:rFonts w:ascii="Arial" w:eastAsia="宋体" w:hAnsi="Arial" w:cs="Arial"/>
          <w:color w:val="FF0000"/>
          <w:kern w:val="0"/>
          <w:sz w:val="24"/>
          <w:szCs w:val="24"/>
        </w:rPr>
        <w:t>国家发展改革委</w:t>
      </w:r>
      <w:r w:rsidRPr="00DD76F7">
        <w:rPr>
          <w:rFonts w:ascii="Arial" w:eastAsia="宋体" w:hAnsi="Arial" w:cs="Arial"/>
          <w:color w:val="FF0000"/>
          <w:kern w:val="0"/>
          <w:sz w:val="24"/>
          <w:szCs w:val="24"/>
        </w:rPr>
        <w:t xml:space="preserve"> </w:t>
      </w:r>
      <w:r w:rsidRPr="00DD76F7">
        <w:rPr>
          <w:rFonts w:ascii="Arial" w:eastAsia="宋体" w:hAnsi="Arial" w:cs="Arial"/>
          <w:color w:val="FF0000"/>
          <w:kern w:val="0"/>
          <w:sz w:val="24"/>
          <w:szCs w:val="24"/>
        </w:rPr>
        <w:t>工业和信息化部</w:t>
      </w:r>
      <w:r w:rsidRPr="00DD76F7">
        <w:rPr>
          <w:rFonts w:ascii="Arial" w:eastAsia="宋体" w:hAnsi="Arial" w:cs="Arial"/>
          <w:color w:val="FF0000"/>
          <w:kern w:val="0"/>
          <w:sz w:val="24"/>
          <w:szCs w:val="24"/>
        </w:rPr>
        <w:t xml:space="preserve"> </w:t>
      </w:r>
      <w:r w:rsidRPr="00DD76F7">
        <w:rPr>
          <w:rFonts w:ascii="Arial" w:eastAsia="宋体" w:hAnsi="Arial" w:cs="Arial"/>
          <w:color w:val="FF0000"/>
          <w:kern w:val="0"/>
          <w:sz w:val="24"/>
          <w:szCs w:val="24"/>
        </w:rPr>
        <w:t>海关总署</w:t>
      </w:r>
      <w:r w:rsidRPr="00DD76F7">
        <w:rPr>
          <w:rFonts w:ascii="Arial" w:eastAsia="宋体" w:hAnsi="Arial" w:cs="Arial"/>
          <w:color w:val="FF0000"/>
          <w:kern w:val="0"/>
          <w:sz w:val="24"/>
          <w:szCs w:val="24"/>
        </w:rPr>
        <w:t xml:space="preserve"> </w:t>
      </w:r>
      <w:r w:rsidRPr="00DD76F7">
        <w:rPr>
          <w:rFonts w:ascii="Arial" w:eastAsia="宋体" w:hAnsi="Arial" w:cs="Arial"/>
          <w:color w:val="FF0000"/>
          <w:kern w:val="0"/>
          <w:sz w:val="24"/>
          <w:szCs w:val="24"/>
        </w:rPr>
        <w:t>国家税务总局关于印发《废弃电器电子产品处理基金征收使用管理办法》的通知</w:t>
      </w:r>
      <w:r w:rsidRPr="00DD76F7">
        <w:rPr>
          <w:rFonts w:ascii="Arial" w:eastAsia="宋体" w:hAnsi="Arial" w:cs="Arial"/>
          <w:color w:val="FF0000"/>
          <w:kern w:val="0"/>
          <w:sz w:val="24"/>
          <w:szCs w:val="24"/>
        </w:rPr>
        <w:t xml:space="preserve"> </w:t>
      </w:r>
    </w:p>
    <w:p w:rsidR="00DD76F7" w:rsidRPr="00DD76F7" w:rsidRDefault="00DD76F7" w:rsidP="00DD76F7">
      <w:pPr>
        <w:widowControl/>
        <w:spacing w:before="100" w:beforeAutospacing="1" w:after="100" w:afterAutospacing="1" w:line="379" w:lineRule="auto"/>
        <w:jc w:val="center"/>
        <w:rPr>
          <w:rFonts w:ascii="Arial" w:eastAsia="宋体" w:hAnsi="Arial" w:cs="Arial"/>
          <w:color w:val="454545"/>
          <w:kern w:val="0"/>
          <w:sz w:val="18"/>
          <w:szCs w:val="18"/>
        </w:rPr>
      </w:pPr>
      <w:r w:rsidRPr="00DD76F7">
        <w:rPr>
          <w:rFonts w:ascii="Arial" w:eastAsia="宋体" w:hAnsi="Arial" w:cs="Arial"/>
          <w:color w:val="0000FF"/>
          <w:kern w:val="0"/>
          <w:sz w:val="20"/>
          <w:szCs w:val="20"/>
        </w:rPr>
        <w:t>财综</w:t>
      </w:r>
      <w:r w:rsidRPr="00DD76F7">
        <w:rPr>
          <w:rFonts w:ascii="Arial" w:eastAsia="宋体" w:hAnsi="Arial" w:cs="Arial"/>
          <w:color w:val="0000FF"/>
          <w:kern w:val="0"/>
          <w:sz w:val="20"/>
          <w:szCs w:val="20"/>
        </w:rPr>
        <w:t>[2012]34</w:t>
      </w:r>
      <w:r w:rsidRPr="00DD76F7">
        <w:rPr>
          <w:rFonts w:ascii="Arial" w:eastAsia="宋体" w:hAnsi="Arial" w:cs="Arial"/>
          <w:color w:val="0000FF"/>
          <w:kern w:val="0"/>
          <w:sz w:val="20"/>
          <w:szCs w:val="20"/>
        </w:rPr>
        <w:t>号</w:t>
      </w:r>
      <w:r w:rsidRPr="00DD76F7">
        <w:rPr>
          <w:rFonts w:ascii="Arial" w:eastAsia="宋体" w:hAnsi="Arial" w:cs="Arial"/>
          <w:color w:val="0000FF"/>
          <w:kern w:val="0"/>
          <w:sz w:val="20"/>
          <w:szCs w:val="20"/>
        </w:rPr>
        <w:t> </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2012.5.21</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各省、自治区、直辖市人民政府，国务院各部委、各直属机构：　　</w:t>
      </w:r>
      <w:r w:rsidRPr="00DD76F7">
        <w:rPr>
          <w:rFonts w:ascii="Arial" w:eastAsia="宋体" w:hAnsi="Arial" w:cs="Arial"/>
          <w:color w:val="454545"/>
          <w:kern w:val="0"/>
          <w:sz w:val="20"/>
          <w:szCs w:val="20"/>
        </w:rPr>
        <w:t xml:space="preserve"> </w:t>
      </w:r>
      <w:bookmarkStart w:id="0" w:name="_GoBack"/>
      <w:bookmarkEnd w:id="0"/>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《废弃电器电子产品处理基金征收使用管理办法》已经国务院批准，现印发给你们，请遵照执行。</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附件：</w:t>
      </w:r>
    </w:p>
    <w:p w:rsidR="00DD76F7" w:rsidRPr="00DD76F7" w:rsidRDefault="00DD76F7" w:rsidP="00DD76F7">
      <w:pPr>
        <w:widowControl/>
        <w:spacing w:before="100" w:beforeAutospacing="1" w:after="100" w:afterAutospacing="1" w:line="379" w:lineRule="auto"/>
        <w:jc w:val="center"/>
        <w:rPr>
          <w:rFonts w:ascii="Arial" w:eastAsia="宋体" w:hAnsi="Arial" w:cs="Arial"/>
          <w:color w:val="454545"/>
          <w:kern w:val="0"/>
          <w:sz w:val="18"/>
          <w:szCs w:val="18"/>
        </w:rPr>
      </w:pPr>
      <w:r w:rsidRPr="00DD76F7">
        <w:rPr>
          <w:rFonts w:ascii="Arial" w:eastAsia="宋体" w:hAnsi="Arial" w:cs="Arial"/>
          <w:color w:val="FF0000"/>
          <w:kern w:val="0"/>
          <w:sz w:val="24"/>
          <w:szCs w:val="24"/>
        </w:rPr>
        <w:t>废弃电器电子产品处理基金征收使用管理办法</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w:t>
      </w:r>
      <w:r w:rsidRPr="00DD76F7">
        <w:rPr>
          <w:rFonts w:ascii="Arial" w:eastAsia="宋体" w:hAnsi="Arial" w:cs="Arial"/>
          <w:color w:val="454545"/>
          <w:kern w:val="0"/>
          <w:sz w:val="20"/>
          <w:szCs w:val="20"/>
        </w:rPr>
        <w:t>第一章</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总</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则</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第一条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为了规范废弃电器电子产品处理基金征收使用管理，根据《</w:t>
      </w:r>
      <w:hyperlink r:id="rId5" w:history="1">
        <w:r w:rsidRPr="00DD76F7">
          <w:rPr>
            <w:rFonts w:ascii="Arial" w:eastAsia="宋体" w:hAnsi="Arial" w:cs="Arial"/>
            <w:color w:val="454545"/>
            <w:kern w:val="0"/>
            <w:sz w:val="20"/>
            <w:szCs w:val="20"/>
          </w:rPr>
          <w:t>废弃电器电子产品回收处理管理条例</w:t>
        </w:r>
      </w:hyperlink>
      <w:r w:rsidRPr="00DD76F7">
        <w:rPr>
          <w:rFonts w:ascii="Arial" w:eastAsia="宋体" w:hAnsi="Arial" w:cs="Arial"/>
          <w:color w:val="454545"/>
          <w:kern w:val="0"/>
          <w:sz w:val="20"/>
          <w:szCs w:val="20"/>
        </w:rPr>
        <w:t>》</w:t>
      </w:r>
      <w:r w:rsidRPr="00DD76F7">
        <w:rPr>
          <w:rFonts w:ascii="Arial" w:eastAsia="宋体" w:hAnsi="Arial" w:cs="Arial"/>
          <w:color w:val="454545"/>
          <w:kern w:val="0"/>
          <w:sz w:val="20"/>
          <w:szCs w:val="20"/>
        </w:rPr>
        <w:t>(</w:t>
      </w:r>
      <w:hyperlink r:id="rId6" w:history="1">
        <w:r w:rsidRPr="00DD76F7">
          <w:rPr>
            <w:rFonts w:ascii="Arial" w:eastAsia="宋体" w:hAnsi="Arial" w:cs="Arial"/>
            <w:color w:val="454545"/>
            <w:kern w:val="0"/>
            <w:sz w:val="20"/>
            <w:szCs w:val="20"/>
          </w:rPr>
          <w:t>国务院令第</w:t>
        </w:r>
        <w:r w:rsidRPr="00DD76F7">
          <w:rPr>
            <w:rFonts w:ascii="Arial" w:eastAsia="宋体" w:hAnsi="Arial" w:cs="Arial"/>
            <w:color w:val="454545"/>
            <w:kern w:val="0"/>
            <w:sz w:val="20"/>
            <w:szCs w:val="20"/>
          </w:rPr>
          <w:t>551</w:t>
        </w:r>
        <w:r w:rsidRPr="00DD76F7">
          <w:rPr>
            <w:rFonts w:ascii="Arial" w:eastAsia="宋体" w:hAnsi="Arial" w:cs="Arial"/>
            <w:color w:val="454545"/>
            <w:kern w:val="0"/>
            <w:sz w:val="20"/>
            <w:szCs w:val="20"/>
          </w:rPr>
          <w:t>号</w:t>
        </w:r>
      </w:hyperlink>
      <w:r w:rsidRPr="00DD76F7">
        <w:rPr>
          <w:rFonts w:ascii="Arial" w:eastAsia="宋体" w:hAnsi="Arial" w:cs="Arial"/>
          <w:color w:val="454545"/>
          <w:kern w:val="0"/>
          <w:sz w:val="20"/>
          <w:szCs w:val="20"/>
        </w:rPr>
        <w:t>，以下简称《条例》）的规定，制定本办法。</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第二条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废弃电器电子产品处理基金（以下简称基金）是国家为促进废弃电器电子产品回收处理而设立的政府性基金。</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第三条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基金全额上缴中央国库，纳入中央政府性基金预算管理，实行专款专用，年终结余结转下年度继续使用。</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第二章</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征收管理</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第四条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电器电子产品生产者、进口电器电子产品的收货人或者其代理人应当按照本办法的规定履行基金缴纳义务。</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电器电子产品生产者包括自主品牌生产企业和代工生产企业。</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第五条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基金分别按照电器电子产品生产者销售、进口电器电子产品的收货人或者其代理人进口的电器电子产品数量定额征收。</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lastRenderedPageBreak/>
        <w:t xml:space="preserve">　　第六条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纳入基金征收范围的电器电子产品按照《废弃电器电子产品处理目录》（以下简称《目录》）执行，具体征收范围和标准见附件。</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第七条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财政部会同环境保护部、国家发展改革委、工业和信息化部根据废弃电器电子产品回收处理补贴资金的实际需要，在听取有关企业和行业协会意见的基础上，适时调整基金征收标准。</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第八条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电器电子产品生产者应缴纳的基金，由国家税务局负责征收。进口电器电子产品的收货人或者其代理人应缴纳的基金，由海关负责征收。</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第九条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电器电子产品生产者按季申报缴纳基金。</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国家税务局对电器电子产品生产者征收基金，适用税收征收管理的规定。</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第十条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进口电器电子产品的收货人或者其代理人在货物申报进口时缴纳基金。</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海关对基金的征收缴库管理，按照关税征收缴库管理的规定执行。</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第十一条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对采用有利于资源综合利用和无害化处理的设计方案以及使用环保和便于回收利用材料生产的电器电子产品，可以减征基金，具体办法由财政部会同环境保护部、国家发展改革委、工业和信息化部、税务总局、海关总署另行制定。</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第十二条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电器电子产品生产者生产用于出口的电器电子产品免征基金，由电器电子产品生产者依据《中华人民共和国海关出口货物报关单》列明的出口产品名称和数量，向国家税务局申请从应缴纳基金的产品销售数量中扣除。</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第十三条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电器电子产品生产者进口电器电子产品已缴纳基金的，国内销售时免征基金，由电器电子产品生产者依据《中华人民共和国海关进口货物报关单》和《进口废弃电器电子产品处理基金缴款书》列明的进口产品名称和数量，向国家税务局申请从应缴纳基金的产品销售数量中扣除。</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第十四条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基金收入在政府收支分类科目中列</w:t>
      </w:r>
      <w:r w:rsidRPr="00DD76F7">
        <w:rPr>
          <w:rFonts w:ascii="Arial" w:eastAsia="宋体" w:hAnsi="Arial" w:cs="Arial"/>
          <w:color w:val="454545"/>
          <w:kern w:val="0"/>
          <w:sz w:val="20"/>
          <w:szCs w:val="20"/>
        </w:rPr>
        <w:t>103</w:t>
      </w:r>
      <w:r w:rsidRPr="00DD76F7">
        <w:rPr>
          <w:rFonts w:ascii="Arial" w:eastAsia="宋体" w:hAnsi="Arial" w:cs="Arial"/>
          <w:color w:val="454545"/>
          <w:kern w:val="0"/>
          <w:sz w:val="20"/>
          <w:szCs w:val="20"/>
        </w:rPr>
        <w:t>类</w:t>
      </w:r>
      <w:r w:rsidRPr="00DD76F7">
        <w:rPr>
          <w:rFonts w:ascii="Arial" w:eastAsia="宋体" w:hAnsi="Arial" w:cs="Arial"/>
          <w:color w:val="454545"/>
          <w:kern w:val="0"/>
          <w:sz w:val="20"/>
          <w:szCs w:val="20"/>
        </w:rPr>
        <w:t>01</w:t>
      </w:r>
      <w:r w:rsidRPr="00DD76F7">
        <w:rPr>
          <w:rFonts w:ascii="Arial" w:eastAsia="宋体" w:hAnsi="Arial" w:cs="Arial"/>
          <w:color w:val="454545"/>
          <w:kern w:val="0"/>
          <w:sz w:val="20"/>
          <w:szCs w:val="20"/>
        </w:rPr>
        <w:t>款</w:t>
      </w:r>
      <w:r w:rsidRPr="00DD76F7">
        <w:rPr>
          <w:rFonts w:ascii="Arial" w:eastAsia="宋体" w:hAnsi="Arial" w:cs="Arial"/>
          <w:color w:val="454545"/>
          <w:kern w:val="0"/>
          <w:sz w:val="20"/>
          <w:szCs w:val="20"/>
        </w:rPr>
        <w:t>75</w:t>
      </w:r>
      <w:r w:rsidRPr="00DD76F7">
        <w:rPr>
          <w:rFonts w:ascii="Arial" w:eastAsia="宋体" w:hAnsi="Arial" w:cs="Arial"/>
          <w:color w:val="454545"/>
          <w:kern w:val="0"/>
          <w:sz w:val="20"/>
          <w:szCs w:val="20"/>
        </w:rPr>
        <w:t>项</w:t>
      </w:r>
      <w:r w:rsidRPr="00DD76F7">
        <w:rPr>
          <w:rFonts w:ascii="Arial" w:eastAsia="宋体" w:hAnsi="Arial" w:cs="Arial"/>
          <w:color w:val="454545"/>
          <w:kern w:val="0"/>
          <w:sz w:val="20"/>
          <w:szCs w:val="20"/>
        </w:rPr>
        <w:t>“</w:t>
      </w:r>
      <w:r w:rsidRPr="00DD76F7">
        <w:rPr>
          <w:rFonts w:ascii="Arial" w:eastAsia="宋体" w:hAnsi="Arial" w:cs="Arial"/>
          <w:color w:val="454545"/>
          <w:kern w:val="0"/>
          <w:sz w:val="20"/>
          <w:szCs w:val="20"/>
        </w:rPr>
        <w:t>废弃电器电子产品处理基金收入</w:t>
      </w:r>
      <w:r w:rsidRPr="00DD76F7">
        <w:rPr>
          <w:rFonts w:ascii="Arial" w:eastAsia="宋体" w:hAnsi="Arial" w:cs="Arial"/>
          <w:color w:val="454545"/>
          <w:kern w:val="0"/>
          <w:sz w:val="20"/>
          <w:szCs w:val="20"/>
        </w:rPr>
        <w:t>”</w:t>
      </w:r>
      <w:r w:rsidRPr="00DD76F7">
        <w:rPr>
          <w:rFonts w:ascii="Arial" w:eastAsia="宋体" w:hAnsi="Arial" w:cs="Arial"/>
          <w:color w:val="454545"/>
          <w:kern w:val="0"/>
          <w:sz w:val="20"/>
          <w:szCs w:val="20"/>
        </w:rPr>
        <w:t>（新增）下的</w:t>
      </w:r>
      <w:proofErr w:type="gramStart"/>
      <w:r w:rsidRPr="00DD76F7">
        <w:rPr>
          <w:rFonts w:ascii="Arial" w:eastAsia="宋体" w:hAnsi="Arial" w:cs="Arial"/>
          <w:color w:val="454545"/>
          <w:kern w:val="0"/>
          <w:sz w:val="20"/>
          <w:szCs w:val="20"/>
        </w:rPr>
        <w:t>有关目级科目</w:t>
      </w:r>
      <w:proofErr w:type="gramEnd"/>
      <w:r w:rsidRPr="00DD76F7">
        <w:rPr>
          <w:rFonts w:ascii="Arial" w:eastAsia="宋体" w:hAnsi="Arial" w:cs="Arial"/>
          <w:color w:val="454545"/>
          <w:kern w:val="0"/>
          <w:sz w:val="20"/>
          <w:szCs w:val="20"/>
        </w:rPr>
        <w:t>。</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lastRenderedPageBreak/>
        <w:t xml:space="preserve">　　第十五条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未经国务院批准或者授权，任何地方、部门和单位不得擅自减免基金，不得改变基金征收对象、范围和标准。</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第十六条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电器电子产品生产者、进口电器电子产品的收货人或者其代理人缴纳的基金计入生产经营成本，准予在计算应纳税所得额时扣除。</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第三章</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使用管理</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第十七条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基金使用范围包括：</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（一）废弃电器电子产品回收处理费用补贴；</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（二）废弃电器电子产品回收处理和电器电子产品生产销售信息管理系统建设，以及相关信息采集发布支出；</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（三）基金征收管理经费支出；</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（四）经财政部批准与废弃电器电子产品回收处理相关的其他支出。</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第十八条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依照《条例》和《废弃电器电子产品处理资格许可管理办法》（环境保护部令第</w:t>
      </w:r>
      <w:r w:rsidRPr="00DD76F7">
        <w:rPr>
          <w:rFonts w:ascii="Arial" w:eastAsia="宋体" w:hAnsi="Arial" w:cs="Arial"/>
          <w:color w:val="454545"/>
          <w:kern w:val="0"/>
          <w:sz w:val="20"/>
          <w:szCs w:val="20"/>
        </w:rPr>
        <w:t>13</w:t>
      </w:r>
      <w:r w:rsidRPr="00DD76F7">
        <w:rPr>
          <w:rFonts w:ascii="Arial" w:eastAsia="宋体" w:hAnsi="Arial" w:cs="Arial"/>
          <w:color w:val="454545"/>
          <w:kern w:val="0"/>
          <w:sz w:val="20"/>
          <w:szCs w:val="20"/>
        </w:rPr>
        <w:t>号）的规定取得废弃电器电子产品处理资格的企业（以下简称处理企业），对列入《目录》的废弃电器电子产品进行处理，可以申请基金补贴。</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给予基金补贴的处理企业名单，由财政部、环境保护部会同国家发展改革委、工业和信息化部向社会公布。</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第十九条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国家鼓励电器电子产品生产者自行回收处理列入《目录》的废弃电器电子产品。各省（区、市）环境保护主管部门在编制本地区废弃电器电子产品处理发展规划时，应当优先支持电器电子产品生产者设立处理企业。</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第二十条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对处理企业按照实际完成拆解处理的废弃电器电子产品数量给予定额补贴。</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基金补贴标准为：电视机</w:t>
      </w:r>
      <w:r w:rsidRPr="00DD76F7">
        <w:rPr>
          <w:rFonts w:ascii="Arial" w:eastAsia="宋体" w:hAnsi="Arial" w:cs="Arial"/>
          <w:color w:val="454545"/>
          <w:kern w:val="0"/>
          <w:sz w:val="20"/>
          <w:szCs w:val="20"/>
        </w:rPr>
        <w:t>85</w:t>
      </w:r>
      <w:r w:rsidRPr="00DD76F7">
        <w:rPr>
          <w:rFonts w:ascii="Arial" w:eastAsia="宋体" w:hAnsi="Arial" w:cs="Arial"/>
          <w:color w:val="454545"/>
          <w:kern w:val="0"/>
          <w:sz w:val="20"/>
          <w:szCs w:val="20"/>
        </w:rPr>
        <w:t>元</w:t>
      </w:r>
      <w:r w:rsidRPr="00DD76F7">
        <w:rPr>
          <w:rFonts w:ascii="Arial" w:eastAsia="宋体" w:hAnsi="Arial" w:cs="Arial"/>
          <w:color w:val="454545"/>
          <w:kern w:val="0"/>
          <w:sz w:val="20"/>
          <w:szCs w:val="20"/>
        </w:rPr>
        <w:t>/</w:t>
      </w:r>
      <w:r w:rsidRPr="00DD76F7">
        <w:rPr>
          <w:rFonts w:ascii="Arial" w:eastAsia="宋体" w:hAnsi="Arial" w:cs="Arial"/>
          <w:color w:val="454545"/>
          <w:kern w:val="0"/>
          <w:sz w:val="20"/>
          <w:szCs w:val="20"/>
        </w:rPr>
        <w:t>台、电冰箱</w:t>
      </w:r>
      <w:r w:rsidRPr="00DD76F7">
        <w:rPr>
          <w:rFonts w:ascii="Arial" w:eastAsia="宋体" w:hAnsi="Arial" w:cs="Arial"/>
          <w:color w:val="454545"/>
          <w:kern w:val="0"/>
          <w:sz w:val="20"/>
          <w:szCs w:val="20"/>
        </w:rPr>
        <w:t>80</w:t>
      </w:r>
      <w:r w:rsidRPr="00DD76F7">
        <w:rPr>
          <w:rFonts w:ascii="Arial" w:eastAsia="宋体" w:hAnsi="Arial" w:cs="Arial"/>
          <w:color w:val="454545"/>
          <w:kern w:val="0"/>
          <w:sz w:val="20"/>
          <w:szCs w:val="20"/>
        </w:rPr>
        <w:t>元</w:t>
      </w:r>
      <w:r w:rsidRPr="00DD76F7">
        <w:rPr>
          <w:rFonts w:ascii="Arial" w:eastAsia="宋体" w:hAnsi="Arial" w:cs="Arial"/>
          <w:color w:val="454545"/>
          <w:kern w:val="0"/>
          <w:sz w:val="20"/>
          <w:szCs w:val="20"/>
        </w:rPr>
        <w:t>/</w:t>
      </w:r>
      <w:r w:rsidRPr="00DD76F7">
        <w:rPr>
          <w:rFonts w:ascii="Arial" w:eastAsia="宋体" w:hAnsi="Arial" w:cs="Arial"/>
          <w:color w:val="454545"/>
          <w:kern w:val="0"/>
          <w:sz w:val="20"/>
          <w:szCs w:val="20"/>
        </w:rPr>
        <w:t>台、洗衣机</w:t>
      </w:r>
      <w:r w:rsidRPr="00DD76F7">
        <w:rPr>
          <w:rFonts w:ascii="Arial" w:eastAsia="宋体" w:hAnsi="Arial" w:cs="Arial"/>
          <w:color w:val="454545"/>
          <w:kern w:val="0"/>
          <w:sz w:val="20"/>
          <w:szCs w:val="20"/>
        </w:rPr>
        <w:t>35</w:t>
      </w:r>
      <w:r w:rsidRPr="00DD76F7">
        <w:rPr>
          <w:rFonts w:ascii="Arial" w:eastAsia="宋体" w:hAnsi="Arial" w:cs="Arial"/>
          <w:color w:val="454545"/>
          <w:kern w:val="0"/>
          <w:sz w:val="20"/>
          <w:szCs w:val="20"/>
        </w:rPr>
        <w:t>元</w:t>
      </w:r>
      <w:r w:rsidRPr="00DD76F7">
        <w:rPr>
          <w:rFonts w:ascii="Arial" w:eastAsia="宋体" w:hAnsi="Arial" w:cs="Arial"/>
          <w:color w:val="454545"/>
          <w:kern w:val="0"/>
          <w:sz w:val="20"/>
          <w:szCs w:val="20"/>
        </w:rPr>
        <w:t>/</w:t>
      </w:r>
      <w:r w:rsidRPr="00DD76F7">
        <w:rPr>
          <w:rFonts w:ascii="Arial" w:eastAsia="宋体" w:hAnsi="Arial" w:cs="Arial"/>
          <w:color w:val="454545"/>
          <w:kern w:val="0"/>
          <w:sz w:val="20"/>
          <w:szCs w:val="20"/>
        </w:rPr>
        <w:t>台、房间空调器</w:t>
      </w:r>
      <w:r w:rsidRPr="00DD76F7">
        <w:rPr>
          <w:rFonts w:ascii="Arial" w:eastAsia="宋体" w:hAnsi="Arial" w:cs="Arial"/>
          <w:color w:val="454545"/>
          <w:kern w:val="0"/>
          <w:sz w:val="20"/>
          <w:szCs w:val="20"/>
        </w:rPr>
        <w:t>35</w:t>
      </w:r>
      <w:r w:rsidRPr="00DD76F7">
        <w:rPr>
          <w:rFonts w:ascii="Arial" w:eastAsia="宋体" w:hAnsi="Arial" w:cs="Arial"/>
          <w:color w:val="454545"/>
          <w:kern w:val="0"/>
          <w:sz w:val="20"/>
          <w:szCs w:val="20"/>
        </w:rPr>
        <w:t>元</w:t>
      </w:r>
      <w:r w:rsidRPr="00DD76F7">
        <w:rPr>
          <w:rFonts w:ascii="Arial" w:eastAsia="宋体" w:hAnsi="Arial" w:cs="Arial"/>
          <w:color w:val="454545"/>
          <w:kern w:val="0"/>
          <w:sz w:val="20"/>
          <w:szCs w:val="20"/>
        </w:rPr>
        <w:t>/</w:t>
      </w:r>
      <w:r w:rsidRPr="00DD76F7">
        <w:rPr>
          <w:rFonts w:ascii="Arial" w:eastAsia="宋体" w:hAnsi="Arial" w:cs="Arial"/>
          <w:color w:val="454545"/>
          <w:kern w:val="0"/>
          <w:sz w:val="20"/>
          <w:szCs w:val="20"/>
        </w:rPr>
        <w:t>台、微型计算机</w:t>
      </w:r>
      <w:r w:rsidRPr="00DD76F7">
        <w:rPr>
          <w:rFonts w:ascii="Arial" w:eastAsia="宋体" w:hAnsi="Arial" w:cs="Arial"/>
          <w:color w:val="454545"/>
          <w:kern w:val="0"/>
          <w:sz w:val="20"/>
          <w:szCs w:val="20"/>
        </w:rPr>
        <w:t>85</w:t>
      </w:r>
      <w:r w:rsidRPr="00DD76F7">
        <w:rPr>
          <w:rFonts w:ascii="Arial" w:eastAsia="宋体" w:hAnsi="Arial" w:cs="Arial"/>
          <w:color w:val="454545"/>
          <w:kern w:val="0"/>
          <w:sz w:val="20"/>
          <w:szCs w:val="20"/>
        </w:rPr>
        <w:t>元</w:t>
      </w:r>
      <w:r w:rsidRPr="00DD76F7">
        <w:rPr>
          <w:rFonts w:ascii="Arial" w:eastAsia="宋体" w:hAnsi="Arial" w:cs="Arial"/>
          <w:color w:val="454545"/>
          <w:kern w:val="0"/>
          <w:sz w:val="20"/>
          <w:szCs w:val="20"/>
        </w:rPr>
        <w:t>/</w:t>
      </w:r>
      <w:r w:rsidRPr="00DD76F7">
        <w:rPr>
          <w:rFonts w:ascii="Arial" w:eastAsia="宋体" w:hAnsi="Arial" w:cs="Arial"/>
          <w:color w:val="454545"/>
          <w:kern w:val="0"/>
          <w:sz w:val="20"/>
          <w:szCs w:val="20"/>
        </w:rPr>
        <w:t>台。</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上述实际完成拆解处理的废弃电器电子产品是指整机，不包括零部件或散件。</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lastRenderedPageBreak/>
        <w:t xml:space="preserve">　　财政部会同环境保护部、国家发展改革委、工业和信息化部根据废弃电器电子产品回收处理成本变化情况，在听取有关企业和行业协会意见的基础上，适时调整基金补贴标准。</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第二十一条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处理企业拆解处理废弃电器电子产品应当符合国家有关资源综合利用、环境保护的要求和相关技术规范，并按照环境保护部制定的审核办法核定废弃电器电子产品拆解处理数量后，方可获得基金补贴。</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第二十二条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处理企业按季对完成拆解处理的废弃电器电子产品种类、数量进行统计，填写《废弃电器电子产品拆解处理情况表》，并在每个季度结束次月的</w:t>
      </w:r>
      <w:r w:rsidRPr="00DD76F7">
        <w:rPr>
          <w:rFonts w:ascii="Arial" w:eastAsia="宋体" w:hAnsi="Arial" w:cs="Arial"/>
          <w:color w:val="454545"/>
          <w:kern w:val="0"/>
          <w:sz w:val="20"/>
          <w:szCs w:val="20"/>
        </w:rPr>
        <w:t>5</w:t>
      </w:r>
      <w:r w:rsidRPr="00DD76F7">
        <w:rPr>
          <w:rFonts w:ascii="Arial" w:eastAsia="宋体" w:hAnsi="Arial" w:cs="Arial"/>
          <w:color w:val="454545"/>
          <w:kern w:val="0"/>
          <w:sz w:val="20"/>
          <w:szCs w:val="20"/>
        </w:rPr>
        <w:t>日前报送各省（区、市）环境保护主管部门。</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第二十三条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处理企业报送《废弃电器电子产品拆解处理情况表》时，应当同时提供以下资料：</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（一）废弃电器电子产品入库和出库记录报表；</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（二）废弃电器电子产品拆解处理作业记录报表；</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（三）废弃电器电子产品拆解产物出库和入库记录报表；</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（四）废弃电器电子产品拆解产物销售凭证或处理证明。</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相关报表和凭证按照环境保护部统一规定的格式报送。</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第二十四条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各省（区、市）环境保护主管部门接到处理企业报送的《废弃电器电子产品拆解处理情况表》及相关资料后组织开展审核工作，并在每个季度结束次月的月底前将审核意见连同处理企业填写的《废弃电器电子产品拆解处理情况表》，以书面形式上报环境保护部。</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环境保护部负责对各省（区、市）环境保护主管部门上报情况进行核实，确认每个处理企业完成拆解处理的废弃电器电子产品种类、数量，并汇总提交财政部。</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财政部按照环境保护部提交的废弃电器电子产品拆解处理种类、数量和基金补贴标准，核定对每个处理企业补贴金额并支付资金。资金支付按照国库集中支付制度有关规定执行。</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第二十五条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环境保护部、税务总局、海关总署等有关部门应当按照中央政府性基金预算编制的要求，编制年度基金支出预算，报财政部审核。</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lastRenderedPageBreak/>
        <w:t xml:space="preserve">　　财政部应当按照预算管理规定审核基金支出预算并批复下达相关部门。</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第二十六条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基金支出在政府收支分类科目中列</w:t>
      </w:r>
      <w:r w:rsidRPr="00DD76F7">
        <w:rPr>
          <w:rFonts w:ascii="Arial" w:eastAsia="宋体" w:hAnsi="Arial" w:cs="Arial"/>
          <w:color w:val="454545"/>
          <w:kern w:val="0"/>
          <w:sz w:val="20"/>
          <w:szCs w:val="20"/>
        </w:rPr>
        <w:t>211</w:t>
      </w:r>
      <w:r w:rsidRPr="00DD76F7">
        <w:rPr>
          <w:rFonts w:ascii="Arial" w:eastAsia="宋体" w:hAnsi="Arial" w:cs="Arial"/>
          <w:color w:val="454545"/>
          <w:kern w:val="0"/>
          <w:sz w:val="20"/>
          <w:szCs w:val="20"/>
        </w:rPr>
        <w:t>类</w:t>
      </w:r>
      <w:r w:rsidRPr="00DD76F7">
        <w:rPr>
          <w:rFonts w:ascii="Arial" w:eastAsia="宋体" w:hAnsi="Arial" w:cs="Arial"/>
          <w:color w:val="454545"/>
          <w:kern w:val="0"/>
          <w:sz w:val="20"/>
          <w:szCs w:val="20"/>
        </w:rPr>
        <w:t>61</w:t>
      </w:r>
      <w:r w:rsidRPr="00DD76F7">
        <w:rPr>
          <w:rFonts w:ascii="Arial" w:eastAsia="宋体" w:hAnsi="Arial" w:cs="Arial"/>
          <w:color w:val="454545"/>
          <w:kern w:val="0"/>
          <w:sz w:val="20"/>
          <w:szCs w:val="20"/>
        </w:rPr>
        <w:t>款</w:t>
      </w:r>
      <w:r w:rsidRPr="00DD76F7">
        <w:rPr>
          <w:rFonts w:ascii="Arial" w:eastAsia="宋体" w:hAnsi="Arial" w:cs="Arial"/>
          <w:color w:val="454545"/>
          <w:kern w:val="0"/>
          <w:sz w:val="20"/>
          <w:szCs w:val="20"/>
        </w:rPr>
        <w:t>“</w:t>
      </w:r>
      <w:r w:rsidRPr="00DD76F7">
        <w:rPr>
          <w:rFonts w:ascii="Arial" w:eastAsia="宋体" w:hAnsi="Arial" w:cs="Arial"/>
          <w:color w:val="454545"/>
          <w:kern w:val="0"/>
          <w:sz w:val="20"/>
          <w:szCs w:val="20"/>
        </w:rPr>
        <w:t>废弃电器电子产品处理基金支出</w:t>
      </w:r>
      <w:r w:rsidRPr="00DD76F7">
        <w:rPr>
          <w:rFonts w:ascii="Arial" w:eastAsia="宋体" w:hAnsi="Arial" w:cs="Arial"/>
          <w:color w:val="454545"/>
          <w:kern w:val="0"/>
          <w:sz w:val="20"/>
          <w:szCs w:val="20"/>
        </w:rPr>
        <w:t>”</w:t>
      </w:r>
      <w:r w:rsidRPr="00DD76F7">
        <w:rPr>
          <w:rFonts w:ascii="Arial" w:eastAsia="宋体" w:hAnsi="Arial" w:cs="Arial"/>
          <w:color w:val="454545"/>
          <w:kern w:val="0"/>
          <w:sz w:val="20"/>
          <w:szCs w:val="20"/>
        </w:rPr>
        <w:t>（新增）。</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第四章</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监督管理</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第二十七条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电器电子产品生产者、进口电器电子产品的收货人或者其代理人应当分别向国家税务局、海关报送电器电子产品销售和进口的基本数据及情况，并按照规定申报缴纳基金，自觉接受国家税务局、海关的监督检查。</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第二十八条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处理企业应当按照规定建立废弃电器电子产品的数据信息管理系统，跟踪记录废弃电器电子产品接收、贮存和处理，拆解产物出入库和销售，最终废弃物出入库和处理等信息，全面反映废弃电器电子产品在处理企业内部运转流程，并如实向环境保护等主管部门报送废弃电器电子产品回收和拆解处理的基本数据及情况。</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第二十九条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处理企业申请基金补贴相关资料及记录废弃电器电子产品回收和拆解处理情况的原始凭证应当妥善保存备查，保存期限不得少于</w:t>
      </w:r>
      <w:r w:rsidRPr="00DD76F7">
        <w:rPr>
          <w:rFonts w:ascii="Arial" w:eastAsia="宋体" w:hAnsi="Arial" w:cs="Arial"/>
          <w:color w:val="454545"/>
          <w:kern w:val="0"/>
          <w:sz w:val="20"/>
          <w:szCs w:val="20"/>
        </w:rPr>
        <w:t>5</w:t>
      </w:r>
      <w:r w:rsidRPr="00DD76F7">
        <w:rPr>
          <w:rFonts w:ascii="Arial" w:eastAsia="宋体" w:hAnsi="Arial" w:cs="Arial"/>
          <w:color w:val="454545"/>
          <w:kern w:val="0"/>
          <w:sz w:val="20"/>
          <w:szCs w:val="20"/>
        </w:rPr>
        <w:t>年。</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第三十条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环境保护部和各省（区、市）环境保护主管部门应当建立健全基金补贴审核制度，通过数据系统比对、书面核查、实地检查等方式，加强废弃电器电子产品拆解处理的环保核查和数量审核，防止弄虚作假、虚报冒领补贴资金等行为的发生。</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第三十一条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财政部会同环境保护部、国家发展改革委、工业和信息化部建立实时监控废弃电器电子产品回收处理和生产销售的信息管理系统（以下简称监控系统）。</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处理企业和电器电子产品生产者应当配合有关部门建立监控系统。处理企业建立的废弃电器电子产品数据信息管理系统应当与监控系统对接。电器电子产品生产者应当按照建立监控系统的要求，登记企业信息并报送电器电子产品生产销售情况。</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第三十二条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财政部、审计署、环境保护部、国家发展改革委、工业和信息化部、税务总局、海关总署应当按照职责加强对基金缴纳、使用情况的监督检查，依法对基金违法违规行为进行处理、处罚。</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lastRenderedPageBreak/>
        <w:t xml:space="preserve">　　第三十三条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有关行业协会应当协助环境保护主管部门和财政部门做好废弃电器电子产品拆解处理种类、数量的审核工作。</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第三十四条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环境保护部和各省（区、市）环境保护主管部门应当分别公开全国和本地区处理企业拆解处理废弃电器电子产品及接受基金补贴情况，接受公众监督。</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任何单位和个人有权监督和举报基金缴纳和使用中的违法违规问题。有关部门应当按照职责分工对单位和个人举报投拆的问题进行调查和处理。</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w:t>
      </w:r>
      <w:r w:rsidRPr="00DD76F7">
        <w:rPr>
          <w:rFonts w:ascii="Arial" w:eastAsia="宋体" w:hAnsi="Arial" w:cs="Arial"/>
          <w:color w:val="454545"/>
          <w:kern w:val="0"/>
          <w:sz w:val="20"/>
          <w:szCs w:val="20"/>
        </w:rPr>
        <w:t>第五章</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法律责任</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第三十五条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单位和个人有下列情形之一的，依照《</w:t>
      </w:r>
      <w:hyperlink r:id="rId7" w:history="1">
        <w:r w:rsidRPr="00DD76F7">
          <w:rPr>
            <w:rFonts w:ascii="Arial" w:eastAsia="宋体" w:hAnsi="Arial" w:cs="Arial"/>
            <w:color w:val="454545"/>
            <w:kern w:val="0"/>
            <w:sz w:val="20"/>
            <w:szCs w:val="20"/>
          </w:rPr>
          <w:t>财政违法行为处罚处分条例</w:t>
        </w:r>
      </w:hyperlink>
      <w:r w:rsidRPr="00DD76F7">
        <w:rPr>
          <w:rFonts w:ascii="Arial" w:eastAsia="宋体" w:hAnsi="Arial" w:cs="Arial"/>
          <w:color w:val="454545"/>
          <w:kern w:val="0"/>
          <w:sz w:val="20"/>
          <w:szCs w:val="20"/>
        </w:rPr>
        <w:t>》（</w:t>
      </w:r>
      <w:hyperlink r:id="rId8" w:history="1">
        <w:r w:rsidRPr="00DD76F7">
          <w:rPr>
            <w:rFonts w:ascii="Arial" w:eastAsia="宋体" w:hAnsi="Arial" w:cs="Arial"/>
            <w:color w:val="454545"/>
            <w:kern w:val="0"/>
            <w:sz w:val="20"/>
            <w:szCs w:val="20"/>
          </w:rPr>
          <w:t>国务院令第</w:t>
        </w:r>
        <w:r w:rsidRPr="00DD76F7">
          <w:rPr>
            <w:rFonts w:ascii="Arial" w:eastAsia="宋体" w:hAnsi="Arial" w:cs="Arial"/>
            <w:color w:val="454545"/>
            <w:kern w:val="0"/>
            <w:sz w:val="20"/>
            <w:szCs w:val="20"/>
          </w:rPr>
          <w:t>427</w:t>
        </w:r>
        <w:r w:rsidRPr="00DD76F7">
          <w:rPr>
            <w:rFonts w:ascii="Arial" w:eastAsia="宋体" w:hAnsi="Arial" w:cs="Arial"/>
            <w:color w:val="454545"/>
            <w:kern w:val="0"/>
            <w:sz w:val="20"/>
            <w:szCs w:val="20"/>
          </w:rPr>
          <w:t>号</w:t>
        </w:r>
      </w:hyperlink>
      <w:r w:rsidRPr="00DD76F7">
        <w:rPr>
          <w:rFonts w:ascii="Arial" w:eastAsia="宋体" w:hAnsi="Arial" w:cs="Arial"/>
          <w:color w:val="454545"/>
          <w:kern w:val="0"/>
          <w:sz w:val="20"/>
          <w:szCs w:val="20"/>
        </w:rPr>
        <w:t>）和《</w:t>
      </w:r>
      <w:hyperlink r:id="rId9" w:history="1">
        <w:r w:rsidRPr="00DD76F7">
          <w:rPr>
            <w:rFonts w:ascii="Arial" w:eastAsia="宋体" w:hAnsi="Arial" w:cs="Arial"/>
            <w:color w:val="454545"/>
            <w:kern w:val="0"/>
            <w:sz w:val="20"/>
            <w:szCs w:val="20"/>
          </w:rPr>
          <w:t>违反行政事业性收费和罚没收入收支两条线管理规定行政处分暂行规定</w:t>
        </w:r>
      </w:hyperlink>
      <w:r w:rsidRPr="00DD76F7">
        <w:rPr>
          <w:rFonts w:ascii="Arial" w:eastAsia="宋体" w:hAnsi="Arial" w:cs="Arial"/>
          <w:color w:val="454545"/>
          <w:kern w:val="0"/>
          <w:sz w:val="20"/>
          <w:szCs w:val="20"/>
        </w:rPr>
        <w:t>》（</w:t>
      </w:r>
      <w:hyperlink r:id="rId10" w:history="1">
        <w:r w:rsidRPr="00DD76F7">
          <w:rPr>
            <w:rFonts w:ascii="Arial" w:eastAsia="宋体" w:hAnsi="Arial" w:cs="Arial"/>
            <w:color w:val="454545"/>
            <w:kern w:val="0"/>
            <w:sz w:val="20"/>
            <w:szCs w:val="20"/>
          </w:rPr>
          <w:t>国务院令第</w:t>
        </w:r>
        <w:r w:rsidRPr="00DD76F7">
          <w:rPr>
            <w:rFonts w:ascii="Arial" w:eastAsia="宋体" w:hAnsi="Arial" w:cs="Arial"/>
            <w:color w:val="454545"/>
            <w:kern w:val="0"/>
            <w:sz w:val="20"/>
            <w:szCs w:val="20"/>
          </w:rPr>
          <w:t>281</w:t>
        </w:r>
        <w:r w:rsidRPr="00DD76F7">
          <w:rPr>
            <w:rFonts w:ascii="Arial" w:eastAsia="宋体" w:hAnsi="Arial" w:cs="Arial"/>
            <w:color w:val="454545"/>
            <w:kern w:val="0"/>
            <w:sz w:val="20"/>
            <w:szCs w:val="20"/>
          </w:rPr>
          <w:t>号</w:t>
        </w:r>
      </w:hyperlink>
      <w:r w:rsidRPr="00DD76F7">
        <w:rPr>
          <w:rFonts w:ascii="Arial" w:eastAsia="宋体" w:hAnsi="Arial" w:cs="Arial"/>
          <w:color w:val="454545"/>
          <w:kern w:val="0"/>
          <w:sz w:val="20"/>
          <w:szCs w:val="20"/>
        </w:rPr>
        <w:t>）等法律法规进行处理、处罚、处分；构成犯罪的，依法追究刑事责任：</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（一）未经国务院批准或者授权，擅自减免基金或者改变基金征收范围、对象和标准的；</w:t>
      </w:r>
      <w:r w:rsidRPr="00DD76F7">
        <w:rPr>
          <w:rFonts w:ascii="Arial" w:eastAsia="宋体" w:hAnsi="Arial" w:cs="Arial"/>
          <w:color w:val="454545"/>
          <w:kern w:val="0"/>
          <w:sz w:val="18"/>
          <w:szCs w:val="18"/>
        </w:rPr>
        <w:br/>
      </w:r>
      <w:r w:rsidRPr="00DD76F7">
        <w:rPr>
          <w:rFonts w:ascii="Arial" w:eastAsia="宋体" w:hAnsi="Arial" w:cs="Arial"/>
          <w:color w:val="454545"/>
          <w:kern w:val="0"/>
          <w:sz w:val="20"/>
          <w:szCs w:val="20"/>
        </w:rPr>
        <w:t xml:space="preserve">　　（二）以虚报、冒领等手段骗取基金补贴的；</w:t>
      </w:r>
      <w:r w:rsidRPr="00DD76F7">
        <w:rPr>
          <w:rFonts w:ascii="Arial" w:eastAsia="宋体" w:hAnsi="Arial" w:cs="Arial"/>
          <w:color w:val="454545"/>
          <w:kern w:val="0"/>
          <w:sz w:val="18"/>
          <w:szCs w:val="18"/>
        </w:rPr>
        <w:br/>
      </w:r>
      <w:r w:rsidRPr="00DD76F7">
        <w:rPr>
          <w:rFonts w:ascii="Arial" w:eastAsia="宋体" w:hAnsi="Arial" w:cs="Arial"/>
          <w:color w:val="454545"/>
          <w:kern w:val="0"/>
          <w:sz w:val="20"/>
          <w:szCs w:val="20"/>
        </w:rPr>
        <w:t xml:space="preserve">　　（三）滞留、截留、挪用基金的；</w:t>
      </w:r>
      <w:r w:rsidRPr="00DD76F7">
        <w:rPr>
          <w:rFonts w:ascii="Arial" w:eastAsia="宋体" w:hAnsi="Arial" w:cs="Arial"/>
          <w:color w:val="454545"/>
          <w:kern w:val="0"/>
          <w:sz w:val="18"/>
          <w:szCs w:val="18"/>
        </w:rPr>
        <w:br/>
      </w:r>
      <w:r w:rsidRPr="00DD76F7">
        <w:rPr>
          <w:rFonts w:ascii="Arial" w:eastAsia="宋体" w:hAnsi="Arial" w:cs="Arial"/>
          <w:color w:val="454545"/>
          <w:kern w:val="0"/>
          <w:sz w:val="20"/>
          <w:szCs w:val="20"/>
        </w:rPr>
        <w:t xml:space="preserve">　　（四）其他违反政府性基金管理规定的行为。</w:t>
      </w:r>
      <w:r w:rsidRPr="00DD76F7">
        <w:rPr>
          <w:rFonts w:ascii="Arial" w:eastAsia="宋体" w:hAnsi="Arial" w:cs="Arial"/>
          <w:color w:val="454545"/>
          <w:kern w:val="0"/>
          <w:sz w:val="18"/>
          <w:szCs w:val="18"/>
        </w:rPr>
        <w:br/>
      </w:r>
      <w:r w:rsidRPr="00DD76F7">
        <w:rPr>
          <w:rFonts w:ascii="Arial" w:eastAsia="宋体" w:hAnsi="Arial" w:cs="Arial"/>
          <w:color w:val="454545"/>
          <w:kern w:val="0"/>
          <w:sz w:val="20"/>
          <w:szCs w:val="20"/>
        </w:rPr>
        <w:t xml:space="preserve">　　处理企业有第一款第（二）项行为的，取消给予基金补贴的资格，并向社会公示。</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第三十六条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电器电子产品生产者违反基金征收管理规定的，由国家税务局比照税收违法行为予以行政处罚。进口电器电子产品的收货人或者其代理人违反基金征收管理规定的，由海关比照关税违法行为予以行政处罚。</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第三十七条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基金征收、使用管理有关部门的工作人员违反本办法规定，在基金征收和使用管理工作中滥用职权、玩忽职守、徇私舞弊，构成犯罪的，依法追究刑事责任；尚不构成犯罪的，依法给予处分。</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第六章</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附</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则</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第三十八条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本办法由财政部、环境保护部、国家发展改革委、工业和信息化部、税务总局、海关总署负责解释。</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lastRenderedPageBreak/>
        <w:t xml:space="preserve">　　第三十九条</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本办法自</w:t>
      </w:r>
      <w:r w:rsidRPr="00DD76F7">
        <w:rPr>
          <w:rFonts w:ascii="Arial" w:eastAsia="宋体" w:hAnsi="Arial" w:cs="Arial"/>
          <w:color w:val="454545"/>
          <w:kern w:val="0"/>
          <w:sz w:val="20"/>
          <w:szCs w:val="20"/>
        </w:rPr>
        <w:t>2012</w:t>
      </w:r>
      <w:r w:rsidRPr="00DD76F7">
        <w:rPr>
          <w:rFonts w:ascii="Arial" w:eastAsia="宋体" w:hAnsi="Arial" w:cs="Arial"/>
          <w:color w:val="454545"/>
          <w:kern w:val="0"/>
          <w:sz w:val="20"/>
          <w:szCs w:val="20"/>
        </w:rPr>
        <w:t>年</w:t>
      </w:r>
      <w:r w:rsidRPr="00DD76F7">
        <w:rPr>
          <w:rFonts w:ascii="Arial" w:eastAsia="宋体" w:hAnsi="Arial" w:cs="Arial"/>
          <w:color w:val="454545"/>
          <w:kern w:val="0"/>
          <w:sz w:val="20"/>
          <w:szCs w:val="20"/>
        </w:rPr>
        <w:t>7</w:t>
      </w:r>
      <w:r w:rsidRPr="00DD76F7">
        <w:rPr>
          <w:rFonts w:ascii="Arial" w:eastAsia="宋体" w:hAnsi="Arial" w:cs="Arial"/>
          <w:color w:val="454545"/>
          <w:kern w:val="0"/>
          <w:sz w:val="20"/>
          <w:szCs w:val="20"/>
        </w:rPr>
        <w:t>月</w:t>
      </w:r>
      <w:r w:rsidRPr="00DD76F7">
        <w:rPr>
          <w:rFonts w:ascii="Arial" w:eastAsia="宋体" w:hAnsi="Arial" w:cs="Arial"/>
          <w:color w:val="454545"/>
          <w:kern w:val="0"/>
          <w:sz w:val="20"/>
          <w:szCs w:val="20"/>
        </w:rPr>
        <w:t>1</w:t>
      </w:r>
      <w:r w:rsidRPr="00DD76F7">
        <w:rPr>
          <w:rFonts w:ascii="Arial" w:eastAsia="宋体" w:hAnsi="Arial" w:cs="Arial"/>
          <w:color w:val="454545"/>
          <w:kern w:val="0"/>
          <w:sz w:val="20"/>
          <w:szCs w:val="20"/>
        </w:rPr>
        <w:t>日起执行。</w:t>
      </w:r>
    </w:p>
    <w:p w:rsidR="00DD76F7" w:rsidRPr="00DD76F7" w:rsidRDefault="00DD76F7" w:rsidP="00DD76F7">
      <w:pPr>
        <w:widowControl/>
        <w:spacing w:before="100" w:beforeAutospacing="1" w:after="100" w:afterAutospacing="1" w:line="379" w:lineRule="auto"/>
        <w:jc w:val="left"/>
        <w:rPr>
          <w:rFonts w:ascii="Arial" w:eastAsia="宋体" w:hAnsi="Arial" w:cs="Arial"/>
          <w:color w:val="454545"/>
          <w:kern w:val="0"/>
          <w:sz w:val="18"/>
          <w:szCs w:val="18"/>
        </w:rPr>
      </w:pPr>
      <w:r w:rsidRPr="00DD76F7">
        <w:rPr>
          <w:rFonts w:ascii="Arial" w:eastAsia="宋体" w:hAnsi="Arial" w:cs="Arial"/>
          <w:color w:val="454545"/>
          <w:kern w:val="0"/>
          <w:sz w:val="20"/>
          <w:szCs w:val="20"/>
        </w:rPr>
        <w:t xml:space="preserve">　　附：</w:t>
      </w:r>
      <w:r w:rsidRPr="00DD76F7">
        <w:rPr>
          <w:rFonts w:ascii="Arial" w:eastAsia="宋体" w:hAnsi="Arial" w:cs="Arial"/>
          <w:color w:val="454545"/>
          <w:kern w:val="0"/>
          <w:sz w:val="20"/>
          <w:szCs w:val="20"/>
        </w:rPr>
        <w:t>1.</w:t>
      </w:r>
      <w:r w:rsidRPr="00DD76F7">
        <w:rPr>
          <w:rFonts w:ascii="Arial" w:eastAsia="宋体" w:hAnsi="Arial" w:cs="Arial"/>
          <w:color w:val="454545"/>
          <w:kern w:val="0"/>
          <w:sz w:val="20"/>
          <w:szCs w:val="20"/>
        </w:rPr>
        <w:t>对电器电子产品生产者征收基金的产品范围和征收标准</w:t>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下载</w:t>
      </w:r>
      <w:r w:rsidRPr="00DD76F7">
        <w:rPr>
          <w:rFonts w:ascii="Arial" w:eastAsia="宋体" w:hAnsi="Arial" w:cs="Arial"/>
          <w:color w:val="454545"/>
          <w:kern w:val="0"/>
          <w:sz w:val="20"/>
          <w:szCs w:val="20"/>
        </w:rPr>
        <w:t xml:space="preserve">: </w:t>
      </w:r>
      <w:hyperlink r:id="rId11" w:tgtFrame="_blank" w:history="1">
        <w:r w:rsidRPr="00DD76F7">
          <w:rPr>
            <w:rFonts w:ascii="Arial" w:eastAsia="宋体" w:hAnsi="Arial" w:cs="Arial"/>
            <w:color w:val="FF0000"/>
            <w:kern w:val="0"/>
            <w:sz w:val="20"/>
            <w:szCs w:val="20"/>
          </w:rPr>
          <w:t xml:space="preserve">xls </w:t>
        </w:r>
        <w:r w:rsidRPr="00DD76F7">
          <w:rPr>
            <w:rFonts w:ascii="Arial" w:eastAsia="宋体" w:hAnsi="Arial" w:cs="Arial"/>
            <w:color w:val="FF0000"/>
            <w:kern w:val="0"/>
            <w:sz w:val="20"/>
            <w:szCs w:val="20"/>
          </w:rPr>
          <w:t>文件</w:t>
        </w:r>
      </w:hyperlink>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br/>
      </w:r>
      <w:r w:rsidRPr="00DD76F7">
        <w:rPr>
          <w:rFonts w:ascii="Arial" w:eastAsia="宋体" w:hAnsi="Arial" w:cs="Arial"/>
          <w:color w:val="454545"/>
          <w:kern w:val="0"/>
          <w:sz w:val="20"/>
          <w:szCs w:val="20"/>
        </w:rPr>
        <w:t xml:space="preserve">　　</w:t>
      </w:r>
      <w:r w:rsidRPr="00DD76F7">
        <w:rPr>
          <w:rFonts w:ascii="Arial" w:eastAsia="宋体" w:hAnsi="Arial" w:cs="Arial"/>
          <w:color w:val="454545"/>
          <w:kern w:val="0"/>
          <w:sz w:val="20"/>
          <w:szCs w:val="20"/>
        </w:rPr>
        <w:t>2.</w:t>
      </w:r>
      <w:r w:rsidRPr="00DD76F7">
        <w:rPr>
          <w:rFonts w:ascii="Arial" w:eastAsia="宋体" w:hAnsi="Arial" w:cs="Arial"/>
          <w:color w:val="454545"/>
          <w:kern w:val="0"/>
          <w:sz w:val="20"/>
          <w:szCs w:val="20"/>
        </w:rPr>
        <w:t>对进口电器电子产品征收基金适用的商品名称、海关</w:t>
      </w:r>
      <w:proofErr w:type="gramStart"/>
      <w:r w:rsidRPr="00DD76F7">
        <w:rPr>
          <w:rFonts w:ascii="Arial" w:eastAsia="宋体" w:hAnsi="Arial" w:cs="Arial"/>
          <w:color w:val="454545"/>
          <w:kern w:val="0"/>
          <w:sz w:val="20"/>
          <w:szCs w:val="20"/>
        </w:rPr>
        <w:t>税则号列和</w:t>
      </w:r>
      <w:proofErr w:type="gramEnd"/>
      <w:r w:rsidRPr="00DD76F7">
        <w:rPr>
          <w:rFonts w:ascii="Arial" w:eastAsia="宋体" w:hAnsi="Arial" w:cs="Arial"/>
          <w:color w:val="454545"/>
          <w:kern w:val="0"/>
          <w:sz w:val="20"/>
          <w:szCs w:val="20"/>
        </w:rPr>
        <w:t>征收标准（</w:t>
      </w:r>
      <w:r w:rsidRPr="00DD76F7">
        <w:rPr>
          <w:rFonts w:ascii="Arial" w:eastAsia="宋体" w:hAnsi="Arial" w:cs="Arial"/>
          <w:color w:val="454545"/>
          <w:kern w:val="0"/>
          <w:sz w:val="20"/>
          <w:szCs w:val="20"/>
        </w:rPr>
        <w:t>2012</w:t>
      </w:r>
      <w:r w:rsidRPr="00DD76F7">
        <w:rPr>
          <w:rFonts w:ascii="Arial" w:eastAsia="宋体" w:hAnsi="Arial" w:cs="Arial"/>
          <w:color w:val="454545"/>
          <w:kern w:val="0"/>
          <w:sz w:val="20"/>
          <w:szCs w:val="20"/>
        </w:rPr>
        <w:t>年版）下载</w:t>
      </w:r>
      <w:r w:rsidRPr="00DD76F7">
        <w:rPr>
          <w:rFonts w:ascii="Arial" w:eastAsia="宋体" w:hAnsi="Arial" w:cs="Arial"/>
          <w:color w:val="454545"/>
          <w:kern w:val="0"/>
          <w:sz w:val="20"/>
          <w:szCs w:val="20"/>
        </w:rPr>
        <w:t xml:space="preserve">: </w:t>
      </w:r>
      <w:hyperlink r:id="rId12" w:tgtFrame="_blank" w:history="1">
        <w:proofErr w:type="gramStart"/>
        <w:r w:rsidRPr="00DD76F7">
          <w:rPr>
            <w:rFonts w:ascii="Arial" w:eastAsia="宋体" w:hAnsi="Arial" w:cs="Arial"/>
            <w:color w:val="FF0000"/>
            <w:kern w:val="0"/>
            <w:sz w:val="20"/>
            <w:szCs w:val="20"/>
          </w:rPr>
          <w:t>xls</w:t>
        </w:r>
        <w:proofErr w:type="gramEnd"/>
        <w:r w:rsidRPr="00DD76F7">
          <w:rPr>
            <w:rFonts w:ascii="Arial" w:eastAsia="宋体" w:hAnsi="Arial" w:cs="Arial"/>
            <w:color w:val="FF0000"/>
            <w:kern w:val="0"/>
            <w:sz w:val="20"/>
            <w:szCs w:val="20"/>
          </w:rPr>
          <w:t xml:space="preserve"> </w:t>
        </w:r>
      </w:hyperlink>
    </w:p>
    <w:tbl>
      <w:tblPr>
        <w:tblW w:w="5000" w:type="pct"/>
        <w:tblLook w:val="04A0" w:firstRow="1" w:lastRow="0" w:firstColumn="1" w:lastColumn="0" w:noHBand="0" w:noVBand="1"/>
      </w:tblPr>
      <w:tblGrid>
        <w:gridCol w:w="497"/>
        <w:gridCol w:w="1616"/>
        <w:gridCol w:w="5175"/>
        <w:gridCol w:w="1234"/>
      </w:tblGrid>
      <w:tr w:rsidR="00DD76F7" w:rsidRPr="00DD76F7" w:rsidTr="00DD76F7">
        <w:trPr>
          <w:trHeight w:val="758"/>
        </w:trPr>
        <w:tc>
          <w:tcPr>
            <w:tcW w:w="5000" w:type="pct"/>
            <w:gridSpan w:val="4"/>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8"/>
                <w:szCs w:val="28"/>
              </w:rPr>
            </w:pPr>
            <w:r w:rsidRPr="00DD76F7">
              <w:rPr>
                <w:rFonts w:ascii="宋体" w:eastAsia="宋体" w:hAnsi="宋体" w:cs="宋体" w:hint="eastAsia"/>
                <w:color w:val="000000"/>
                <w:kern w:val="0"/>
                <w:sz w:val="28"/>
                <w:szCs w:val="28"/>
              </w:rPr>
              <w:t>附1：</w:t>
            </w:r>
          </w:p>
        </w:tc>
      </w:tr>
      <w:tr w:rsidR="00DD76F7" w:rsidRPr="00DD76F7" w:rsidTr="00DD76F7">
        <w:trPr>
          <w:trHeight w:val="443"/>
        </w:trPr>
        <w:tc>
          <w:tcPr>
            <w:tcW w:w="5000" w:type="pct"/>
            <w:gridSpan w:val="4"/>
            <w:tcBorders>
              <w:top w:val="nil"/>
              <w:left w:val="nil"/>
              <w:bottom w:val="nil"/>
              <w:right w:val="nil"/>
            </w:tcBorders>
            <w:shd w:val="clear" w:color="auto" w:fill="auto"/>
            <w:noWrap/>
            <w:vAlign w:val="center"/>
            <w:hideMark/>
          </w:tcPr>
          <w:p w:rsidR="00DD76F7" w:rsidRPr="00DD76F7" w:rsidRDefault="00DD76F7" w:rsidP="00DD76F7">
            <w:pPr>
              <w:widowControl/>
              <w:jc w:val="center"/>
              <w:rPr>
                <w:rFonts w:ascii="黑体" w:eastAsia="黑体" w:hAnsi="宋体" w:cs="宋体"/>
                <w:color w:val="000000"/>
                <w:kern w:val="0"/>
                <w:sz w:val="32"/>
                <w:szCs w:val="32"/>
              </w:rPr>
            </w:pPr>
            <w:r w:rsidRPr="00DD76F7">
              <w:rPr>
                <w:rFonts w:ascii="黑体" w:eastAsia="黑体" w:hAnsi="宋体" w:cs="宋体" w:hint="eastAsia"/>
                <w:color w:val="000000"/>
                <w:kern w:val="0"/>
                <w:sz w:val="32"/>
                <w:szCs w:val="32"/>
              </w:rPr>
              <w:t>对电器电子产品生产者征收基金的产品范围和征收标准</w:t>
            </w:r>
          </w:p>
        </w:tc>
      </w:tr>
      <w:tr w:rsidR="00DD76F7" w:rsidRPr="00DD76F7" w:rsidTr="00DD76F7">
        <w:trPr>
          <w:trHeight w:val="443"/>
        </w:trPr>
        <w:tc>
          <w:tcPr>
            <w:tcW w:w="289" w:type="pct"/>
            <w:tcBorders>
              <w:top w:val="nil"/>
              <w:left w:val="nil"/>
              <w:bottom w:val="nil"/>
              <w:right w:val="nil"/>
            </w:tcBorders>
            <w:shd w:val="clear" w:color="auto" w:fill="auto"/>
            <w:noWrap/>
            <w:vAlign w:val="center"/>
            <w:hideMark/>
          </w:tcPr>
          <w:p w:rsidR="00DD76F7" w:rsidRPr="00DD76F7" w:rsidRDefault="00DD76F7" w:rsidP="00DD76F7">
            <w:pPr>
              <w:widowControl/>
              <w:jc w:val="center"/>
              <w:rPr>
                <w:rFonts w:ascii="华文中宋" w:eastAsia="华文中宋" w:hAnsi="华文中宋" w:cs="宋体"/>
                <w:color w:val="000000"/>
                <w:kern w:val="0"/>
                <w:sz w:val="40"/>
                <w:szCs w:val="40"/>
              </w:rPr>
            </w:pPr>
          </w:p>
        </w:tc>
        <w:tc>
          <w:tcPr>
            <w:tcW w:w="780" w:type="pct"/>
            <w:tcBorders>
              <w:top w:val="nil"/>
              <w:left w:val="nil"/>
              <w:bottom w:val="nil"/>
              <w:right w:val="nil"/>
            </w:tcBorders>
            <w:shd w:val="clear" w:color="auto" w:fill="auto"/>
            <w:noWrap/>
            <w:vAlign w:val="center"/>
            <w:hideMark/>
          </w:tcPr>
          <w:p w:rsidR="00DD76F7" w:rsidRPr="00DD76F7" w:rsidRDefault="00DD76F7" w:rsidP="00DD76F7">
            <w:pPr>
              <w:widowControl/>
              <w:jc w:val="center"/>
              <w:rPr>
                <w:rFonts w:ascii="华文中宋" w:eastAsia="华文中宋" w:hAnsi="华文中宋" w:cs="宋体"/>
                <w:color w:val="000000"/>
                <w:kern w:val="0"/>
                <w:sz w:val="40"/>
                <w:szCs w:val="40"/>
              </w:rPr>
            </w:pPr>
          </w:p>
        </w:tc>
        <w:tc>
          <w:tcPr>
            <w:tcW w:w="3150" w:type="pct"/>
            <w:tcBorders>
              <w:top w:val="nil"/>
              <w:left w:val="nil"/>
              <w:bottom w:val="nil"/>
              <w:right w:val="nil"/>
            </w:tcBorders>
            <w:shd w:val="clear" w:color="auto" w:fill="auto"/>
            <w:noWrap/>
            <w:vAlign w:val="center"/>
            <w:hideMark/>
          </w:tcPr>
          <w:p w:rsidR="00DD76F7" w:rsidRPr="00DD76F7" w:rsidRDefault="00DD76F7" w:rsidP="00DD76F7">
            <w:pPr>
              <w:widowControl/>
              <w:jc w:val="center"/>
              <w:rPr>
                <w:rFonts w:ascii="华文中宋" w:eastAsia="华文中宋" w:hAnsi="华文中宋" w:cs="宋体"/>
                <w:color w:val="000000"/>
                <w:kern w:val="0"/>
                <w:sz w:val="40"/>
                <w:szCs w:val="40"/>
              </w:rPr>
            </w:pPr>
          </w:p>
        </w:tc>
        <w:tc>
          <w:tcPr>
            <w:tcW w:w="780" w:type="pct"/>
            <w:tcBorders>
              <w:top w:val="nil"/>
              <w:left w:val="nil"/>
              <w:bottom w:val="nil"/>
              <w:right w:val="nil"/>
            </w:tcBorders>
            <w:shd w:val="clear" w:color="auto" w:fill="auto"/>
            <w:noWrap/>
            <w:vAlign w:val="center"/>
            <w:hideMark/>
          </w:tcPr>
          <w:p w:rsidR="00DD76F7" w:rsidRPr="00DD76F7" w:rsidRDefault="00DD76F7" w:rsidP="00DD76F7">
            <w:pPr>
              <w:widowControl/>
              <w:jc w:val="center"/>
              <w:rPr>
                <w:rFonts w:ascii="华文中宋" w:eastAsia="华文中宋" w:hAnsi="华文中宋" w:cs="宋体"/>
                <w:color w:val="000000"/>
                <w:kern w:val="0"/>
                <w:sz w:val="40"/>
                <w:szCs w:val="40"/>
              </w:rPr>
            </w:pPr>
          </w:p>
        </w:tc>
      </w:tr>
      <w:tr w:rsidR="00DD76F7" w:rsidRPr="00DD76F7" w:rsidTr="00DD76F7">
        <w:trPr>
          <w:trHeight w:val="74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序号</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产品种类</w:t>
            </w:r>
          </w:p>
        </w:tc>
        <w:tc>
          <w:tcPr>
            <w:tcW w:w="3150" w:type="pct"/>
            <w:tcBorders>
              <w:top w:val="single" w:sz="4" w:space="0" w:color="auto"/>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产品范围</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征收标准(元/台)</w:t>
            </w:r>
          </w:p>
        </w:tc>
      </w:tr>
      <w:tr w:rsidR="00DD76F7" w:rsidRPr="00DD76F7" w:rsidTr="00DD76F7">
        <w:trPr>
          <w:trHeight w:val="480"/>
        </w:trPr>
        <w:tc>
          <w:tcPr>
            <w:tcW w:w="2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w:t>
            </w:r>
          </w:p>
        </w:tc>
        <w:tc>
          <w:tcPr>
            <w:tcW w:w="7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电视机</w:t>
            </w: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阴极射线管（黑白、彩色）电视机</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液晶电视机</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kern w:val="0"/>
                <w:sz w:val="24"/>
                <w:szCs w:val="24"/>
              </w:rPr>
            </w:pPr>
            <w:r w:rsidRPr="00DD76F7">
              <w:rPr>
                <w:rFonts w:ascii="仿宋_GB2312" w:eastAsia="仿宋_GB2312" w:hAnsi="宋体" w:cs="宋体" w:hint="eastAsia"/>
                <w:kern w:val="0"/>
                <w:sz w:val="24"/>
                <w:szCs w:val="24"/>
              </w:rPr>
              <w:t>等离子电视机</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背投电视机</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其他用于接收信号并还原出图像及伴音的终端设备</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80"/>
        </w:trPr>
        <w:tc>
          <w:tcPr>
            <w:tcW w:w="2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2</w:t>
            </w:r>
          </w:p>
        </w:tc>
        <w:tc>
          <w:tcPr>
            <w:tcW w:w="7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电冰箱</w:t>
            </w: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冷藏冷冻箱（柜）</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冷藏箱（柜）</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冷冻箱（柜）</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其他具有制冷系统、消耗能量以获取冷量的隔热箱体</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480"/>
        </w:trPr>
        <w:tc>
          <w:tcPr>
            <w:tcW w:w="2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3</w:t>
            </w:r>
          </w:p>
        </w:tc>
        <w:tc>
          <w:tcPr>
            <w:tcW w:w="7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洗衣机</w:t>
            </w: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波轮式洗衣机</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滚筒式洗衣机</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搅拌式洗衣机</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脱水机</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其他依靠机械作用洗涤衣物（含兼有干衣功能）的器具</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80"/>
        </w:trPr>
        <w:tc>
          <w:tcPr>
            <w:tcW w:w="2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4</w:t>
            </w:r>
          </w:p>
        </w:tc>
        <w:tc>
          <w:tcPr>
            <w:tcW w:w="7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房间空调器</w:t>
            </w: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整体式空调（窗机、穿墙机等）</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分体式空调（分体壁挂、分体柜机等）</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一拖多空调器</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其他制冷量在14000W及以下的房间空气调节器具</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80"/>
        </w:trPr>
        <w:tc>
          <w:tcPr>
            <w:tcW w:w="2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5</w:t>
            </w:r>
          </w:p>
        </w:tc>
        <w:tc>
          <w:tcPr>
            <w:tcW w:w="7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微型计算机</w:t>
            </w: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台式微型计算机的显示器</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主机、显示器一体形式的台式微型计算机</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便携式微型计算机（含平板电脑、掌上电脑）</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480"/>
        </w:trPr>
        <w:tc>
          <w:tcPr>
            <w:tcW w:w="289"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780"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3150"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其他信息事务处理实体</w:t>
            </w:r>
          </w:p>
        </w:tc>
        <w:tc>
          <w:tcPr>
            <w:tcW w:w="780" w:type="pct"/>
            <w:tcBorders>
              <w:top w:val="nil"/>
              <w:left w:val="nil"/>
              <w:bottom w:val="single" w:sz="4" w:space="0" w:color="auto"/>
              <w:right w:val="single" w:sz="4" w:space="0" w:color="auto"/>
            </w:tcBorders>
            <w:shd w:val="clear" w:color="auto" w:fill="auto"/>
            <w:noWrap/>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1249"/>
        </w:trPr>
        <w:tc>
          <w:tcPr>
            <w:tcW w:w="5000" w:type="pct"/>
            <w:gridSpan w:val="4"/>
            <w:tcBorders>
              <w:top w:val="single" w:sz="4" w:space="0" w:color="auto"/>
              <w:left w:val="nil"/>
              <w:bottom w:val="nil"/>
              <w:right w:val="nil"/>
            </w:tcBorders>
            <w:shd w:val="clear" w:color="auto" w:fill="auto"/>
            <w:vAlign w:val="center"/>
            <w:hideMark/>
          </w:tcPr>
          <w:p w:rsidR="00DD76F7" w:rsidRPr="00DD76F7" w:rsidRDefault="00DD76F7" w:rsidP="00DD76F7">
            <w:pPr>
              <w:widowControl/>
              <w:jc w:val="left"/>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 xml:space="preserve">    注：对电器电子产品生产者销售台式微型计算机整机不征收基金，但台式微型计算机显示器生产者将其生产的显示器组装成计算机整机销售的除外。对台式微型计算机显示器生产者组装的计算机整机按照10元/台的标准征收基金。</w:t>
            </w:r>
          </w:p>
        </w:tc>
      </w:tr>
    </w:tbl>
    <w:p w:rsidR="00511AE1" w:rsidRDefault="00511AE1">
      <w:pPr>
        <w:rPr>
          <w:rFonts w:hint="eastAsia"/>
        </w:rPr>
      </w:pPr>
    </w:p>
    <w:p w:rsidR="00DD76F7" w:rsidRDefault="00DD76F7">
      <w:pPr>
        <w:rPr>
          <w:rFonts w:hint="eastAsia"/>
        </w:rPr>
      </w:pPr>
    </w:p>
    <w:tbl>
      <w:tblPr>
        <w:tblW w:w="5000" w:type="pct"/>
        <w:tblLook w:val="04A0" w:firstRow="1" w:lastRow="0" w:firstColumn="1" w:lastColumn="0" w:noHBand="0" w:noVBand="1"/>
      </w:tblPr>
      <w:tblGrid>
        <w:gridCol w:w="496"/>
        <w:gridCol w:w="823"/>
        <w:gridCol w:w="4543"/>
        <w:gridCol w:w="1416"/>
        <w:gridCol w:w="1244"/>
      </w:tblGrid>
      <w:tr w:rsidR="00DD76F7" w:rsidRPr="00DD76F7" w:rsidTr="00DD76F7">
        <w:trPr>
          <w:trHeight w:val="540"/>
        </w:trPr>
        <w:tc>
          <w:tcPr>
            <w:tcW w:w="5000" w:type="pct"/>
            <w:gridSpan w:val="5"/>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8"/>
                <w:szCs w:val="28"/>
              </w:rPr>
            </w:pPr>
            <w:r w:rsidRPr="00DD76F7">
              <w:rPr>
                <w:rFonts w:ascii="宋体" w:eastAsia="宋体" w:hAnsi="宋体" w:cs="宋体" w:hint="eastAsia"/>
                <w:color w:val="000000"/>
                <w:kern w:val="0"/>
                <w:sz w:val="28"/>
                <w:szCs w:val="28"/>
              </w:rPr>
              <w:t>附2：</w:t>
            </w:r>
          </w:p>
        </w:tc>
      </w:tr>
      <w:tr w:rsidR="00DD76F7" w:rsidRPr="00DD76F7" w:rsidTr="00DD76F7">
        <w:trPr>
          <w:trHeight w:val="624"/>
        </w:trPr>
        <w:tc>
          <w:tcPr>
            <w:tcW w:w="5000" w:type="pct"/>
            <w:gridSpan w:val="5"/>
            <w:vMerge w:val="restart"/>
            <w:tcBorders>
              <w:top w:val="nil"/>
              <w:left w:val="nil"/>
              <w:bottom w:val="nil"/>
              <w:right w:val="nil"/>
            </w:tcBorders>
            <w:shd w:val="clear" w:color="auto" w:fill="auto"/>
            <w:vAlign w:val="center"/>
            <w:hideMark/>
          </w:tcPr>
          <w:p w:rsidR="00DD76F7" w:rsidRPr="00DD76F7" w:rsidRDefault="00DD76F7" w:rsidP="00DD76F7">
            <w:pPr>
              <w:widowControl/>
              <w:jc w:val="center"/>
              <w:rPr>
                <w:rFonts w:ascii="黑体" w:eastAsia="黑体" w:hAnsi="宋体" w:cs="宋体"/>
                <w:color w:val="000000"/>
                <w:kern w:val="0"/>
                <w:sz w:val="32"/>
                <w:szCs w:val="32"/>
              </w:rPr>
            </w:pPr>
            <w:r w:rsidRPr="00DD76F7">
              <w:rPr>
                <w:rFonts w:ascii="黑体" w:eastAsia="黑体" w:hAnsi="宋体" w:cs="宋体" w:hint="eastAsia"/>
                <w:color w:val="000000"/>
                <w:kern w:val="0"/>
                <w:sz w:val="32"/>
                <w:szCs w:val="32"/>
              </w:rPr>
              <w:t>对进口电器电子产品征收基金适用                                  的商品名称、海关</w:t>
            </w:r>
            <w:proofErr w:type="gramStart"/>
            <w:r w:rsidRPr="00DD76F7">
              <w:rPr>
                <w:rFonts w:ascii="黑体" w:eastAsia="黑体" w:hAnsi="宋体" w:cs="宋体" w:hint="eastAsia"/>
                <w:color w:val="000000"/>
                <w:kern w:val="0"/>
                <w:sz w:val="32"/>
                <w:szCs w:val="32"/>
              </w:rPr>
              <w:t>税则号列和</w:t>
            </w:r>
            <w:proofErr w:type="gramEnd"/>
            <w:r w:rsidRPr="00DD76F7">
              <w:rPr>
                <w:rFonts w:ascii="黑体" w:eastAsia="黑体" w:hAnsi="宋体" w:cs="宋体" w:hint="eastAsia"/>
                <w:color w:val="000000"/>
                <w:kern w:val="0"/>
                <w:sz w:val="32"/>
                <w:szCs w:val="32"/>
              </w:rPr>
              <w:t>征收标准</w:t>
            </w:r>
          </w:p>
        </w:tc>
      </w:tr>
      <w:tr w:rsidR="00DD76F7" w:rsidRPr="00DD76F7" w:rsidTr="00DD76F7">
        <w:trPr>
          <w:trHeight w:val="624"/>
        </w:trPr>
        <w:tc>
          <w:tcPr>
            <w:tcW w:w="5000" w:type="pct"/>
            <w:gridSpan w:val="5"/>
            <w:vMerge/>
            <w:tcBorders>
              <w:top w:val="nil"/>
              <w:left w:val="nil"/>
              <w:bottom w:val="nil"/>
              <w:right w:val="nil"/>
            </w:tcBorders>
            <w:vAlign w:val="center"/>
            <w:hideMark/>
          </w:tcPr>
          <w:p w:rsidR="00DD76F7" w:rsidRPr="00DD76F7" w:rsidRDefault="00DD76F7" w:rsidP="00DD76F7">
            <w:pPr>
              <w:widowControl/>
              <w:jc w:val="left"/>
              <w:rPr>
                <w:rFonts w:ascii="黑体" w:eastAsia="黑体" w:hAnsi="宋体" w:cs="宋体"/>
                <w:color w:val="000000"/>
                <w:kern w:val="0"/>
                <w:sz w:val="32"/>
                <w:szCs w:val="32"/>
              </w:rPr>
            </w:pPr>
          </w:p>
        </w:tc>
      </w:tr>
      <w:tr w:rsidR="00DD76F7" w:rsidRPr="00DD76F7" w:rsidTr="00DD76F7">
        <w:trPr>
          <w:trHeight w:val="372"/>
        </w:trPr>
        <w:tc>
          <w:tcPr>
            <w:tcW w:w="5000" w:type="pct"/>
            <w:gridSpan w:val="5"/>
            <w:tcBorders>
              <w:top w:val="nil"/>
              <w:left w:val="nil"/>
              <w:bottom w:val="nil"/>
              <w:right w:val="nil"/>
            </w:tcBorders>
            <w:shd w:val="clear" w:color="auto" w:fill="auto"/>
            <w:noWrap/>
            <w:vAlign w:val="center"/>
            <w:hideMark/>
          </w:tcPr>
          <w:p w:rsidR="00DD76F7" w:rsidRPr="00DD76F7" w:rsidRDefault="00DD76F7" w:rsidP="00DD76F7">
            <w:pPr>
              <w:widowControl/>
              <w:jc w:val="center"/>
              <w:rPr>
                <w:rFonts w:ascii="黑体" w:eastAsia="黑体" w:hAnsi="宋体" w:cs="宋体"/>
                <w:color w:val="000000"/>
                <w:kern w:val="0"/>
                <w:sz w:val="32"/>
                <w:szCs w:val="32"/>
              </w:rPr>
            </w:pPr>
            <w:r w:rsidRPr="00DD76F7">
              <w:rPr>
                <w:rFonts w:ascii="黑体" w:eastAsia="黑体" w:hAnsi="宋体" w:cs="宋体" w:hint="eastAsia"/>
                <w:color w:val="000000"/>
                <w:kern w:val="0"/>
                <w:sz w:val="32"/>
                <w:szCs w:val="32"/>
              </w:rPr>
              <w:t>（2012年版）</w:t>
            </w:r>
          </w:p>
        </w:tc>
      </w:tr>
      <w:tr w:rsidR="00DD76F7" w:rsidRPr="00DD76F7" w:rsidTr="00DD76F7">
        <w:trPr>
          <w:trHeight w:val="180"/>
        </w:trPr>
        <w:tc>
          <w:tcPr>
            <w:tcW w:w="301" w:type="pct"/>
            <w:tcBorders>
              <w:top w:val="nil"/>
              <w:left w:val="nil"/>
              <w:bottom w:val="nil"/>
              <w:right w:val="nil"/>
            </w:tcBorders>
            <w:shd w:val="clear" w:color="auto" w:fill="auto"/>
            <w:noWrap/>
            <w:vAlign w:val="center"/>
            <w:hideMark/>
          </w:tcPr>
          <w:p w:rsidR="00DD76F7" w:rsidRPr="00DD76F7" w:rsidRDefault="00DD76F7" w:rsidP="00DD76F7">
            <w:pPr>
              <w:widowControl/>
              <w:jc w:val="center"/>
              <w:rPr>
                <w:rFonts w:ascii="华文中宋" w:eastAsia="华文中宋" w:hAnsi="华文中宋" w:cs="宋体"/>
                <w:color w:val="000000"/>
                <w:kern w:val="0"/>
                <w:sz w:val="36"/>
                <w:szCs w:val="36"/>
              </w:rPr>
            </w:pPr>
          </w:p>
        </w:tc>
        <w:tc>
          <w:tcPr>
            <w:tcW w:w="536" w:type="pct"/>
            <w:tcBorders>
              <w:top w:val="nil"/>
              <w:left w:val="nil"/>
              <w:bottom w:val="nil"/>
              <w:right w:val="nil"/>
            </w:tcBorders>
            <w:shd w:val="clear" w:color="auto" w:fill="auto"/>
            <w:noWrap/>
            <w:vAlign w:val="center"/>
            <w:hideMark/>
          </w:tcPr>
          <w:p w:rsidR="00DD76F7" w:rsidRPr="00DD76F7" w:rsidRDefault="00DD76F7" w:rsidP="00DD76F7">
            <w:pPr>
              <w:widowControl/>
              <w:jc w:val="center"/>
              <w:rPr>
                <w:rFonts w:ascii="华文中宋" w:eastAsia="华文中宋" w:hAnsi="华文中宋" w:cs="宋体"/>
                <w:color w:val="000000"/>
                <w:kern w:val="0"/>
                <w:sz w:val="36"/>
                <w:szCs w:val="36"/>
              </w:rPr>
            </w:pPr>
          </w:p>
        </w:tc>
        <w:tc>
          <w:tcPr>
            <w:tcW w:w="2697" w:type="pct"/>
            <w:tcBorders>
              <w:top w:val="nil"/>
              <w:left w:val="nil"/>
              <w:bottom w:val="nil"/>
              <w:right w:val="nil"/>
            </w:tcBorders>
            <w:shd w:val="clear" w:color="auto" w:fill="auto"/>
            <w:noWrap/>
            <w:vAlign w:val="center"/>
            <w:hideMark/>
          </w:tcPr>
          <w:p w:rsidR="00DD76F7" w:rsidRPr="00DD76F7" w:rsidRDefault="00DD76F7" w:rsidP="00DD76F7">
            <w:pPr>
              <w:widowControl/>
              <w:jc w:val="center"/>
              <w:rPr>
                <w:rFonts w:ascii="华文中宋" w:eastAsia="华文中宋" w:hAnsi="华文中宋" w:cs="宋体"/>
                <w:color w:val="000000"/>
                <w:kern w:val="0"/>
                <w:sz w:val="36"/>
                <w:szCs w:val="36"/>
              </w:rPr>
            </w:pPr>
          </w:p>
        </w:tc>
        <w:tc>
          <w:tcPr>
            <w:tcW w:w="705" w:type="pct"/>
            <w:tcBorders>
              <w:top w:val="nil"/>
              <w:left w:val="nil"/>
              <w:bottom w:val="nil"/>
              <w:right w:val="nil"/>
            </w:tcBorders>
            <w:shd w:val="clear" w:color="auto" w:fill="auto"/>
            <w:noWrap/>
            <w:vAlign w:val="center"/>
            <w:hideMark/>
          </w:tcPr>
          <w:p w:rsidR="00DD76F7" w:rsidRPr="00DD76F7" w:rsidRDefault="00DD76F7" w:rsidP="00DD76F7">
            <w:pPr>
              <w:widowControl/>
              <w:jc w:val="center"/>
              <w:rPr>
                <w:rFonts w:ascii="华文中宋" w:eastAsia="华文中宋" w:hAnsi="华文中宋" w:cs="宋体"/>
                <w:color w:val="000000"/>
                <w:kern w:val="0"/>
                <w:sz w:val="36"/>
                <w:szCs w:val="36"/>
              </w:rPr>
            </w:pPr>
          </w:p>
        </w:tc>
        <w:tc>
          <w:tcPr>
            <w:tcW w:w="761" w:type="pct"/>
            <w:tcBorders>
              <w:top w:val="nil"/>
              <w:left w:val="nil"/>
              <w:bottom w:val="nil"/>
              <w:right w:val="nil"/>
            </w:tcBorders>
            <w:shd w:val="clear" w:color="auto" w:fill="auto"/>
            <w:noWrap/>
            <w:vAlign w:val="center"/>
            <w:hideMark/>
          </w:tcPr>
          <w:p w:rsidR="00DD76F7" w:rsidRPr="00DD76F7" w:rsidRDefault="00DD76F7" w:rsidP="00DD76F7">
            <w:pPr>
              <w:widowControl/>
              <w:jc w:val="center"/>
              <w:rPr>
                <w:rFonts w:ascii="华文中宋" w:eastAsia="华文中宋" w:hAnsi="华文中宋" w:cs="宋体"/>
                <w:color w:val="000000"/>
                <w:kern w:val="0"/>
                <w:sz w:val="36"/>
                <w:szCs w:val="36"/>
              </w:rPr>
            </w:pPr>
          </w:p>
        </w:tc>
      </w:tr>
      <w:tr w:rsidR="00DD76F7" w:rsidRPr="00DD76F7" w:rsidTr="00DD76F7">
        <w:trPr>
          <w:trHeight w:val="983"/>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序号</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产品种类</w:t>
            </w:r>
          </w:p>
        </w:tc>
        <w:tc>
          <w:tcPr>
            <w:tcW w:w="2697" w:type="pct"/>
            <w:tcBorders>
              <w:top w:val="single" w:sz="4" w:space="0" w:color="auto"/>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商品名称</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proofErr w:type="gramStart"/>
            <w:r w:rsidRPr="00DD76F7">
              <w:rPr>
                <w:rFonts w:ascii="仿宋_GB2312" w:eastAsia="仿宋_GB2312" w:hAnsi="宋体" w:cs="宋体" w:hint="eastAsia"/>
                <w:color w:val="000000"/>
                <w:kern w:val="0"/>
                <w:sz w:val="28"/>
                <w:szCs w:val="28"/>
              </w:rPr>
              <w:t>税则号列</w:t>
            </w:r>
            <w:proofErr w:type="gramEnd"/>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征收标准（元/台）</w:t>
            </w:r>
          </w:p>
        </w:tc>
      </w:tr>
      <w:tr w:rsidR="00DD76F7" w:rsidRPr="00DD76F7" w:rsidTr="00DD76F7">
        <w:trPr>
          <w:trHeight w:val="589"/>
        </w:trPr>
        <w:tc>
          <w:tcPr>
            <w:tcW w:w="301" w:type="pct"/>
            <w:vMerge w:val="restart"/>
            <w:tcBorders>
              <w:top w:val="nil"/>
              <w:left w:val="single" w:sz="4" w:space="0" w:color="auto"/>
              <w:bottom w:val="single" w:sz="4" w:space="0" w:color="000000"/>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w:t>
            </w: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电视</w:t>
            </w:r>
            <w:r w:rsidRPr="00DD76F7">
              <w:rPr>
                <w:rFonts w:ascii="仿宋_GB2312" w:eastAsia="仿宋_GB2312" w:hAnsi="宋体" w:cs="宋体" w:hint="eastAsia"/>
                <w:color w:val="000000"/>
                <w:kern w:val="0"/>
                <w:sz w:val="28"/>
                <w:szCs w:val="28"/>
              </w:rPr>
              <w:lastRenderedPageBreak/>
              <w:t>机</w:t>
            </w: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lastRenderedPageBreak/>
              <w:t>其他彩色的模拟电视接收机，带阴极射线显像管的</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85287211</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其他彩色的数字电视接收机，阴极射线显像管的</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85287212</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其他彩色的电视接收机，阴极射线显像管的</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85287219</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彩色的液晶显示器的模拟电视接收机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85287221</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彩色的液晶显示器的数字电视接收机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85287222</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其他彩色的液晶显示器的电视接收机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85287229</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彩色的等离子显示器的模拟电视接收机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85287231</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彩色的等离子显示器的数字电视接收机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85287232</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其他彩色的等离子显示器的电视接收机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85287239</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其他彩色的模拟电视接收机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85287291</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其他彩色的数字电视接收机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85287292</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其他彩色的电视接收机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85287299</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黑白或其他单色的电视接收机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85287300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13</w:t>
            </w:r>
          </w:p>
        </w:tc>
      </w:tr>
      <w:tr w:rsidR="00DD76F7" w:rsidRPr="00DD76F7" w:rsidTr="00DD76F7">
        <w:trPr>
          <w:trHeight w:val="638"/>
        </w:trPr>
        <w:tc>
          <w:tcPr>
            <w:tcW w:w="301" w:type="pct"/>
            <w:vMerge w:val="restart"/>
            <w:tcBorders>
              <w:top w:val="nil"/>
              <w:left w:val="single" w:sz="4" w:space="0" w:color="auto"/>
              <w:bottom w:val="single" w:sz="4" w:space="0" w:color="000000"/>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2</w:t>
            </w: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电冰箱</w:t>
            </w: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容积&gt;500升冷藏-冷冻组合机（各自装有单独外门的）</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84181010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649"/>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200升&lt;容积≤500升冷藏-冷冻组合机（各自装有单独外门的）</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84181020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649"/>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容积≤200升冷藏-冷冻组合机（各自装有单独外门的）</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84181030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容积&gt;150升压缩式家用型冷藏箱</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84182110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压缩式家用型冷藏箱（50升&lt;容积≤150升）</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84182120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容积≤50升压缩式家用型冷藏箱</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84182130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半导体制冷式家用型冷藏箱</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84182910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电气吸收式家用型冷藏箱</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84182920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其他家用型冷藏箱</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84182990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63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制冷温度&gt;-40℃小的其他柜式冷冻箱（小的指容积≤500升）</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84183029</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672"/>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制冷温度&gt;-40℃小的立式冷冻箱（小的指容积≤500升）</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84184029</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12</w:t>
            </w:r>
          </w:p>
        </w:tc>
      </w:tr>
      <w:tr w:rsidR="00DD76F7" w:rsidRPr="00DD76F7" w:rsidTr="00DD76F7">
        <w:trPr>
          <w:trHeight w:val="458"/>
        </w:trPr>
        <w:tc>
          <w:tcPr>
            <w:tcW w:w="301" w:type="pct"/>
            <w:vMerge w:val="restart"/>
            <w:tcBorders>
              <w:top w:val="nil"/>
              <w:left w:val="single" w:sz="4" w:space="0" w:color="auto"/>
              <w:bottom w:val="single" w:sz="4" w:space="0" w:color="000000"/>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3</w:t>
            </w: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洗衣机</w:t>
            </w: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干衣量≤10kg全自动波轮式洗衣机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84501110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干衣量≤10kg全自动滚筒式洗衣机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84501120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其他干衣量≤10kg全自动洗衣机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84501190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683"/>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装有离心甩干机的非全自动洗衣机（干衣量≤10kg）</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84501200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干衣量≤10kg的其他洗衣机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84501900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649"/>
        </w:trPr>
        <w:tc>
          <w:tcPr>
            <w:tcW w:w="301" w:type="pct"/>
            <w:vMerge w:val="restart"/>
            <w:tcBorders>
              <w:top w:val="nil"/>
              <w:left w:val="single" w:sz="4" w:space="0" w:color="auto"/>
              <w:bottom w:val="single" w:sz="4" w:space="0" w:color="000000"/>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4</w:t>
            </w: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房间空调器</w:t>
            </w: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独立窗式或壁式空气调节器（装有电扇及调温、调湿装置，包括不能单独调湿的空调器）</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84151010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93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制冷量≤4000大卡/时分体式空调，窗式或壁式（装有电扇及调温、调湿装置，包括不能单独调湿的空调器）</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84151021</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983"/>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4000大卡/时&lt;制冷量≤12046大卡/时（14000W）分体式空调，窗式或壁式（装有电扇及调温、调湿装置，包括不能单独调湿的空调器）</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ex84151022</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660"/>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制冷量≤4000大卡/时热泵式空调器（装有制冷装置及一个冷热循环换向阀的）</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84158110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960"/>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4000大卡/时&lt;制冷量≤12046大卡/时（14000W）热泵式空调器（装有制冷装置及一个冷热循环换向阀的）</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ex84158120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63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制冷量≤4000大卡/时的其他空调器（仅装有制冷装置，而无冷热循环装置的）</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84158210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912"/>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4000大卡/时&lt;制冷量≤12046大卡/时（14000W）的其他空调（仅装有制冷装置，而无冷热循环装置的）</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ex84158220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7</w:t>
            </w:r>
          </w:p>
        </w:tc>
      </w:tr>
      <w:tr w:rsidR="00DD76F7" w:rsidRPr="00DD76F7" w:rsidTr="00DD76F7">
        <w:trPr>
          <w:trHeight w:val="649"/>
        </w:trPr>
        <w:tc>
          <w:tcPr>
            <w:tcW w:w="301" w:type="pct"/>
            <w:vMerge w:val="restart"/>
            <w:tcBorders>
              <w:top w:val="nil"/>
              <w:left w:val="single" w:sz="4" w:space="0" w:color="auto"/>
              <w:bottom w:val="single" w:sz="4" w:space="0" w:color="000000"/>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5</w:t>
            </w: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微型计算机</w:t>
            </w: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便携式自动数据处理设备（重量≤10kg，至少由一个中央处理器、键盘和显示器组成）</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84713000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微型机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84714140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以系统形式报验的微型机</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84714940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含显示器的微型机的处理部件</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ex84715040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专用或主要用于84.71商品的阴极射线管监视器</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85284100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专用或主要用于84.71商品的液晶监视器</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85285110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其他专用或主要用于84.71商品的监视器</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85285190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其他彩色的监视器</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85285910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458"/>
        </w:trPr>
        <w:tc>
          <w:tcPr>
            <w:tcW w:w="301"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536" w:type="pct"/>
            <w:vMerge/>
            <w:tcBorders>
              <w:top w:val="nil"/>
              <w:left w:val="single" w:sz="4" w:space="0" w:color="auto"/>
              <w:bottom w:val="single" w:sz="4" w:space="0" w:color="000000"/>
              <w:right w:val="single" w:sz="4" w:space="0" w:color="auto"/>
            </w:tcBorders>
            <w:vAlign w:val="center"/>
            <w:hideMark/>
          </w:tcPr>
          <w:p w:rsidR="00DD76F7" w:rsidRPr="00DD76F7" w:rsidRDefault="00DD76F7" w:rsidP="00DD76F7">
            <w:pPr>
              <w:widowControl/>
              <w:jc w:val="left"/>
              <w:rPr>
                <w:rFonts w:ascii="仿宋_GB2312" w:eastAsia="仿宋_GB2312" w:hAnsi="宋体" w:cs="宋体"/>
                <w:color w:val="000000"/>
                <w:kern w:val="0"/>
                <w:sz w:val="28"/>
                <w:szCs w:val="28"/>
              </w:rPr>
            </w:pPr>
          </w:p>
        </w:tc>
        <w:tc>
          <w:tcPr>
            <w:tcW w:w="2697"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其他单色的监视器</w:t>
            </w:r>
          </w:p>
        </w:tc>
        <w:tc>
          <w:tcPr>
            <w:tcW w:w="705"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4"/>
                <w:szCs w:val="24"/>
              </w:rPr>
            </w:pPr>
            <w:r w:rsidRPr="00DD76F7">
              <w:rPr>
                <w:rFonts w:ascii="仿宋_GB2312" w:eastAsia="仿宋_GB2312" w:hAnsi="宋体" w:cs="宋体" w:hint="eastAsia"/>
                <w:color w:val="000000"/>
                <w:kern w:val="0"/>
                <w:sz w:val="24"/>
                <w:szCs w:val="24"/>
              </w:rPr>
              <w:t>85285990</w:t>
            </w:r>
          </w:p>
        </w:tc>
        <w:tc>
          <w:tcPr>
            <w:tcW w:w="761" w:type="pct"/>
            <w:tcBorders>
              <w:top w:val="nil"/>
              <w:left w:val="nil"/>
              <w:bottom w:val="single" w:sz="4" w:space="0" w:color="auto"/>
              <w:right w:val="single" w:sz="4" w:space="0" w:color="auto"/>
            </w:tcBorders>
            <w:shd w:val="clear" w:color="auto" w:fill="auto"/>
            <w:vAlign w:val="center"/>
            <w:hideMark/>
          </w:tcPr>
          <w:p w:rsidR="00DD76F7" w:rsidRPr="00DD76F7" w:rsidRDefault="00DD76F7" w:rsidP="00DD76F7">
            <w:pPr>
              <w:widowControl/>
              <w:jc w:val="center"/>
              <w:rPr>
                <w:rFonts w:ascii="仿宋_GB2312" w:eastAsia="仿宋_GB2312" w:hAnsi="宋体" w:cs="宋体"/>
                <w:color w:val="000000"/>
                <w:kern w:val="0"/>
                <w:sz w:val="28"/>
                <w:szCs w:val="28"/>
              </w:rPr>
            </w:pPr>
            <w:r w:rsidRPr="00DD76F7">
              <w:rPr>
                <w:rFonts w:ascii="仿宋_GB2312" w:eastAsia="仿宋_GB2312" w:hAnsi="宋体" w:cs="宋体" w:hint="eastAsia"/>
                <w:color w:val="000000"/>
                <w:kern w:val="0"/>
                <w:sz w:val="28"/>
                <w:szCs w:val="28"/>
              </w:rPr>
              <w:t>10</w:t>
            </w:r>
          </w:p>
        </w:tc>
      </w:tr>
      <w:tr w:rsidR="00DD76F7" w:rsidRPr="00DD76F7" w:rsidTr="00DD76F7">
        <w:trPr>
          <w:trHeight w:val="270"/>
        </w:trPr>
        <w:tc>
          <w:tcPr>
            <w:tcW w:w="301" w:type="pct"/>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2"/>
              </w:rPr>
            </w:pPr>
          </w:p>
        </w:tc>
        <w:tc>
          <w:tcPr>
            <w:tcW w:w="536" w:type="pct"/>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2"/>
              </w:rPr>
            </w:pPr>
          </w:p>
        </w:tc>
        <w:tc>
          <w:tcPr>
            <w:tcW w:w="2697" w:type="pct"/>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2"/>
              </w:rPr>
            </w:pPr>
          </w:p>
        </w:tc>
        <w:tc>
          <w:tcPr>
            <w:tcW w:w="705" w:type="pct"/>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2"/>
              </w:rPr>
            </w:pPr>
          </w:p>
        </w:tc>
        <w:tc>
          <w:tcPr>
            <w:tcW w:w="761" w:type="pct"/>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2"/>
              </w:rPr>
            </w:pPr>
          </w:p>
        </w:tc>
      </w:tr>
      <w:tr w:rsidR="00DD76F7" w:rsidRPr="00DD76F7" w:rsidTr="00DD76F7">
        <w:trPr>
          <w:trHeight w:val="270"/>
        </w:trPr>
        <w:tc>
          <w:tcPr>
            <w:tcW w:w="301" w:type="pct"/>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2"/>
              </w:rPr>
            </w:pPr>
          </w:p>
        </w:tc>
        <w:tc>
          <w:tcPr>
            <w:tcW w:w="536" w:type="pct"/>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2"/>
              </w:rPr>
            </w:pPr>
          </w:p>
        </w:tc>
        <w:tc>
          <w:tcPr>
            <w:tcW w:w="2697" w:type="pct"/>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2"/>
              </w:rPr>
            </w:pPr>
          </w:p>
        </w:tc>
        <w:tc>
          <w:tcPr>
            <w:tcW w:w="705" w:type="pct"/>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2"/>
              </w:rPr>
            </w:pPr>
          </w:p>
        </w:tc>
        <w:tc>
          <w:tcPr>
            <w:tcW w:w="761" w:type="pct"/>
            <w:tcBorders>
              <w:top w:val="nil"/>
              <w:left w:val="nil"/>
              <w:bottom w:val="nil"/>
              <w:right w:val="nil"/>
            </w:tcBorders>
            <w:shd w:val="clear" w:color="auto" w:fill="auto"/>
            <w:noWrap/>
            <w:vAlign w:val="center"/>
            <w:hideMark/>
          </w:tcPr>
          <w:p w:rsidR="00DD76F7" w:rsidRPr="00DD76F7" w:rsidRDefault="00DD76F7" w:rsidP="00DD76F7">
            <w:pPr>
              <w:widowControl/>
              <w:jc w:val="left"/>
              <w:rPr>
                <w:rFonts w:ascii="宋体" w:eastAsia="宋体" w:hAnsi="宋体" w:cs="宋体"/>
                <w:color w:val="000000"/>
                <w:kern w:val="0"/>
                <w:sz w:val="22"/>
              </w:rPr>
            </w:pPr>
          </w:p>
        </w:tc>
      </w:tr>
    </w:tbl>
    <w:p w:rsidR="00DD76F7" w:rsidRPr="00DD76F7" w:rsidRDefault="00DD76F7">
      <w:pPr>
        <w:rPr>
          <w:rFonts w:hint="eastAsia"/>
        </w:rPr>
      </w:pPr>
    </w:p>
    <w:sectPr w:rsidR="00DD76F7" w:rsidRPr="00DD7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10"/>
    <w:rsid w:val="00511AE1"/>
    <w:rsid w:val="00DD76F7"/>
    <w:rsid w:val="00E0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76F7"/>
    <w:rPr>
      <w:strike w:val="0"/>
      <w:dstrike w:val="0"/>
      <w:color w:val="284C6F"/>
      <w:u w:val="none"/>
      <w:effect w:val="none"/>
    </w:rPr>
  </w:style>
  <w:style w:type="paragraph" w:styleId="a4">
    <w:name w:val="Normal (Web)"/>
    <w:basedOn w:val="a"/>
    <w:uiPriority w:val="99"/>
    <w:semiHidden/>
    <w:unhideWhenUsed/>
    <w:rsid w:val="00DD76F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76F7"/>
    <w:rPr>
      <w:strike w:val="0"/>
      <w:dstrike w:val="0"/>
      <w:color w:val="284C6F"/>
      <w:u w:val="none"/>
      <w:effect w:val="none"/>
    </w:rPr>
  </w:style>
  <w:style w:type="paragraph" w:styleId="a4">
    <w:name w:val="Normal (Web)"/>
    <w:basedOn w:val="a"/>
    <w:uiPriority w:val="99"/>
    <w:semiHidden/>
    <w:unhideWhenUsed/>
    <w:rsid w:val="00DD76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4613">
      <w:bodyDiv w:val="1"/>
      <w:marLeft w:val="0"/>
      <w:marRight w:val="0"/>
      <w:marTop w:val="0"/>
      <w:marBottom w:val="0"/>
      <w:divBdr>
        <w:top w:val="none" w:sz="0" w:space="0" w:color="auto"/>
        <w:left w:val="none" w:sz="0" w:space="0" w:color="auto"/>
        <w:bottom w:val="none" w:sz="0" w:space="0" w:color="auto"/>
        <w:right w:val="none" w:sz="0" w:space="0" w:color="auto"/>
      </w:divBdr>
    </w:div>
    <w:div w:id="1750418837">
      <w:bodyDiv w:val="1"/>
      <w:marLeft w:val="0"/>
      <w:marRight w:val="0"/>
      <w:marTop w:val="0"/>
      <w:marBottom w:val="0"/>
      <w:divBdr>
        <w:top w:val="none" w:sz="0" w:space="0" w:color="auto"/>
        <w:left w:val="none" w:sz="0" w:space="0" w:color="auto"/>
        <w:bottom w:val="none" w:sz="0" w:space="0" w:color="auto"/>
        <w:right w:val="none" w:sz="0" w:space="0" w:color="auto"/>
      </w:divBdr>
    </w:div>
    <w:div w:id="1856113008">
      <w:bodyDiv w:val="1"/>
      <w:marLeft w:val="0"/>
      <w:marRight w:val="0"/>
      <w:marTop w:val="0"/>
      <w:marBottom w:val="0"/>
      <w:divBdr>
        <w:top w:val="none" w:sz="0" w:space="0" w:color="auto"/>
        <w:left w:val="none" w:sz="0" w:space="0" w:color="auto"/>
        <w:bottom w:val="none" w:sz="0" w:space="0" w:color="auto"/>
        <w:right w:val="none" w:sz="0" w:space="0" w:color="auto"/>
      </w:divBdr>
      <w:divsChild>
        <w:div w:id="372460254">
          <w:marLeft w:val="0"/>
          <w:marRight w:val="0"/>
          <w:marTop w:val="0"/>
          <w:marBottom w:val="0"/>
          <w:divBdr>
            <w:top w:val="none" w:sz="0" w:space="0" w:color="auto"/>
            <w:left w:val="none" w:sz="0" w:space="0" w:color="auto"/>
            <w:bottom w:val="none" w:sz="0" w:space="0" w:color="auto"/>
            <w:right w:val="none" w:sz="0" w:space="0" w:color="auto"/>
          </w:divBdr>
          <w:divsChild>
            <w:div w:id="827134529">
              <w:marLeft w:val="0"/>
              <w:marRight w:val="0"/>
              <w:marTop w:val="0"/>
              <w:marBottom w:val="0"/>
              <w:divBdr>
                <w:top w:val="none" w:sz="0" w:space="0" w:color="auto"/>
                <w:left w:val="none" w:sz="0" w:space="0" w:color="auto"/>
                <w:bottom w:val="none" w:sz="0" w:space="0" w:color="auto"/>
                <w:right w:val="none" w:sz="0" w:space="0" w:color="auto"/>
              </w:divBdr>
              <w:divsChild>
                <w:div w:id="52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a2/3818.html%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ui5.cn/article/a2/3818.html%20" TargetMode="External"/><Relationship Id="rId12" Type="http://schemas.openxmlformats.org/officeDocument/2006/relationships/hyperlink" Target="http://www.shui5.cn/upload/file/201205/original/57/574938_120531091600.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4c/55368.html" TargetMode="External"/><Relationship Id="rId11" Type="http://schemas.openxmlformats.org/officeDocument/2006/relationships/hyperlink" Target="http://www.shui5.cn/upload/file/201205/original/66/667745_120531091546.xls" TargetMode="External"/><Relationship Id="rId5" Type="http://schemas.openxmlformats.org/officeDocument/2006/relationships/hyperlink" Target="http://www.shui5.cn/article/4c/55368.html" TargetMode="External"/><Relationship Id="rId10" Type="http://schemas.openxmlformats.org/officeDocument/2006/relationships/hyperlink" Target="http://www.shui5.cn/article/eb/23695.html" TargetMode="External"/><Relationship Id="rId4" Type="http://schemas.openxmlformats.org/officeDocument/2006/relationships/webSettings" Target="webSettings.xml"/><Relationship Id="rId9" Type="http://schemas.openxmlformats.org/officeDocument/2006/relationships/hyperlink" Target="http://www.shui5.cn/article/eb/2369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1124</Words>
  <Characters>6411</Characters>
  <Application>Microsoft Office Word</Application>
  <DocSecurity>0</DocSecurity>
  <Lines>53</Lines>
  <Paragraphs>15</Paragraphs>
  <ScaleCrop>false</ScaleCrop>
  <Company>微软中国</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2013-08-16T07:38:00Z</dcterms:created>
  <dcterms:modified xsi:type="dcterms:W3CDTF">2013-08-16T07:42:00Z</dcterms:modified>
</cp:coreProperties>
</file>