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55" w:rsidRPr="006E6855" w:rsidRDefault="006E6855" w:rsidP="006E6855">
      <w:pPr>
        <w:widowControl/>
        <w:spacing w:before="100" w:beforeAutospacing="1" w:after="100" w:afterAutospacing="1"/>
        <w:jc w:val="left"/>
        <w:outlineLvl w:val="2"/>
        <w:rPr>
          <w:rFonts w:ascii="Arial" w:eastAsia="宋体" w:hAnsi="Arial" w:cs="Arial" w:hint="eastAsia"/>
          <w:b/>
          <w:bCs/>
          <w:color w:val="333333"/>
          <w:kern w:val="0"/>
          <w:sz w:val="27"/>
          <w:szCs w:val="27"/>
        </w:rPr>
      </w:pPr>
      <w:r>
        <w:rPr>
          <w:rFonts w:ascii="Arial" w:eastAsia="宋体" w:hAnsi="Arial" w:cs="Arial"/>
          <w:b/>
          <w:bCs/>
          <w:color w:val="333333"/>
          <w:kern w:val="0"/>
          <w:sz w:val="27"/>
          <w:szCs w:val="27"/>
          <w:lang w:eastAsia="zh-Hans"/>
        </w:rPr>
        <w:t> </w:t>
      </w:r>
      <w:r w:rsidRPr="006E6855">
        <w:rPr>
          <w:rFonts w:ascii="Arial" w:eastAsia="宋体" w:hAnsi="Arial" w:cs="Arial"/>
          <w:color w:val="333333"/>
          <w:kern w:val="0"/>
          <w:sz w:val="18"/>
          <w:szCs w:val="18"/>
        </w:rPr>
        <w:t>财政部</w:t>
      </w:r>
      <w:r w:rsidRPr="006E6855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 </w:t>
      </w:r>
      <w:r w:rsidRPr="006E6855">
        <w:rPr>
          <w:rFonts w:ascii="Arial" w:eastAsia="宋体" w:hAnsi="Arial" w:cs="Arial"/>
          <w:color w:val="333333"/>
          <w:kern w:val="0"/>
          <w:sz w:val="18"/>
          <w:szCs w:val="18"/>
        </w:rPr>
        <w:t>国家税务总局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6E6855" w:rsidRPr="006E6855" w:rsidTr="006E6855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6E6855" w:rsidRPr="006E6855" w:rsidRDefault="006E6855" w:rsidP="006E685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685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关于对油（气）田企业生产自用成品油先征后返消费税的通知</w:t>
            </w:r>
          </w:p>
        </w:tc>
      </w:tr>
      <w:tr w:rsidR="006E6855" w:rsidRPr="006E6855" w:rsidTr="006E6855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6E6855" w:rsidRPr="006E6855" w:rsidRDefault="006E6855" w:rsidP="006E685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E685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br/>
            </w:r>
            <w:r w:rsidRPr="006E685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财税</w:t>
            </w:r>
            <w:r w:rsidRPr="006E685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[2011]7</w:t>
            </w:r>
            <w:r w:rsidRPr="006E6855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号</w:t>
            </w:r>
            <w:bookmarkStart w:id="0" w:name="_GoBack"/>
            <w:bookmarkEnd w:id="0"/>
          </w:p>
        </w:tc>
      </w:tr>
      <w:tr w:rsidR="006E6855" w:rsidRPr="006E6855" w:rsidTr="006E685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6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5"/>
            </w:tblGrid>
            <w:tr w:rsidR="006E6855" w:rsidRPr="006E685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6855" w:rsidRPr="006E6855" w:rsidRDefault="006E6855" w:rsidP="006E6855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 w:rsidRPr="006E6855"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t>成文日期：</w:t>
                  </w:r>
                  <w:r w:rsidRPr="006E6855"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t>2011-02-25</w:t>
                  </w:r>
                </w:p>
              </w:tc>
            </w:tr>
          </w:tbl>
          <w:p w:rsidR="006E6855" w:rsidRPr="006E6855" w:rsidRDefault="006E6855" w:rsidP="006E685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6E6855" w:rsidRPr="006E6855" w:rsidTr="006E6855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6E6855" w:rsidRPr="006E6855" w:rsidRDefault="006E6855" w:rsidP="006E685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6"/>
                <w:szCs w:val="18"/>
              </w:rPr>
            </w:pPr>
          </w:p>
        </w:tc>
      </w:tr>
      <w:tr w:rsidR="006E6855" w:rsidRPr="006E6855" w:rsidTr="006E6855">
        <w:trPr>
          <w:tblCellSpacing w:w="0" w:type="dxa"/>
        </w:trPr>
        <w:tc>
          <w:tcPr>
            <w:tcW w:w="0" w:type="auto"/>
            <w:vAlign w:val="center"/>
            <w:hideMark/>
          </w:tcPr>
          <w:p w:rsidR="006E6855" w:rsidRPr="006E6855" w:rsidRDefault="006E6855" w:rsidP="006E685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6E6855" w:rsidRPr="006E6855" w:rsidTr="006E685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6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5"/>
            </w:tblGrid>
            <w:tr w:rsidR="006E6855" w:rsidRPr="006E685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6855" w:rsidRPr="006E6855" w:rsidRDefault="006E6855" w:rsidP="006E6855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6E6855" w:rsidRPr="006E6855" w:rsidRDefault="006E6855" w:rsidP="006E685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6E6855" w:rsidRPr="006E6855" w:rsidTr="006E685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6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5"/>
            </w:tblGrid>
            <w:tr w:rsidR="006E6855" w:rsidRPr="006E685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6855" w:rsidRPr="006E6855" w:rsidRDefault="006E6855" w:rsidP="006E6855">
                  <w:pPr>
                    <w:widowControl/>
                    <w:spacing w:after="150"/>
                    <w:ind w:firstLine="480"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 w:rsidRPr="006E6855"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t>各省、自治区、直辖市、计划单列市财政厅（局）、国家税务局，新疆生产建设兵团财务局：</w:t>
                  </w:r>
                  <w:r w:rsidRPr="006E6855"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6E6855"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t xml:space="preserve">　　经国务院批准，现对油（气）田企业生产自用成品油先征后返消费税问题通知如下：</w:t>
                  </w:r>
                  <w:r w:rsidRPr="006E6855"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6E6855"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t xml:space="preserve">　　一、自</w:t>
                  </w:r>
                  <w:r w:rsidRPr="006E6855"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t>2009</w:t>
                  </w:r>
                  <w:r w:rsidRPr="006E6855"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t>年</w:t>
                  </w:r>
                  <w:r w:rsidRPr="006E6855"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6E6855"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t>月</w:t>
                  </w:r>
                  <w:r w:rsidRPr="006E6855"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 w:rsidRPr="006E6855"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t>日起，对油（气）田企业在开采原油过程中耗用的内购成品油，暂按实际缴纳成品油消费税的税额，全额返还所含消费税。</w:t>
                  </w:r>
                  <w:r w:rsidRPr="006E6855"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6E6855"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t xml:space="preserve">　　二、享受税收返还政策的成品</w:t>
                  </w:r>
                  <w:proofErr w:type="gramStart"/>
                  <w:r w:rsidRPr="006E6855"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t>油必须</w:t>
                  </w:r>
                  <w:proofErr w:type="gramEnd"/>
                  <w:r w:rsidRPr="006E6855"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t>同时符合以下三个条件：</w:t>
                  </w:r>
                  <w:r w:rsidRPr="006E6855"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6E6855"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t xml:space="preserve">　　（一）由油（气）田企业所隶属的集团公司（总厂）内部的成品油生产企业生产；</w:t>
                  </w:r>
                  <w:r w:rsidRPr="006E6855"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6E6855"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t xml:space="preserve">　　（二）从集团公司（总厂）内部购买；</w:t>
                  </w:r>
                  <w:r w:rsidRPr="006E6855"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6E6855"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t xml:space="preserve">　　（三）油（气）田企业在地质勘探、钻井作业和开采作业过程中，作为燃料、动力（不含运输）耗用。</w:t>
                  </w:r>
                  <w:r w:rsidRPr="006E6855"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6E6855"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t xml:space="preserve">　　三、油（气）田企业所隶属的集团公司（总厂）向财政部驻当地财政监察专员办事处统一申请税收返还。具体退税办法由财政部另行制定。</w:t>
                  </w:r>
                </w:p>
                <w:p w:rsidR="006E6855" w:rsidRPr="006E6855" w:rsidRDefault="006E6855" w:rsidP="006E6855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 w:rsidRPr="006E6855"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6E6855"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t>财政部</w:t>
                  </w:r>
                  <w:r w:rsidRPr="006E6855"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t xml:space="preserve"> </w:t>
                  </w:r>
                  <w:r w:rsidRPr="006E6855"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t>国家税务总局</w:t>
                  </w:r>
                  <w:r w:rsidRPr="006E6855"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br/>
                  </w:r>
                  <w:r w:rsidRPr="006E6855"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t>二</w:t>
                  </w:r>
                  <w:r w:rsidRPr="006E6855"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t>○</w:t>
                  </w:r>
                  <w:r w:rsidRPr="006E6855"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t>一一年二月二十五日</w:t>
                  </w:r>
                </w:p>
              </w:tc>
            </w:tr>
          </w:tbl>
          <w:p w:rsidR="006E6855" w:rsidRPr="006E6855" w:rsidRDefault="006E6855" w:rsidP="006E6855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</w:tbl>
    <w:p w:rsidR="0013429F" w:rsidRDefault="0013429F">
      <w:pPr>
        <w:rPr>
          <w:rFonts w:hint="eastAsia"/>
        </w:rPr>
      </w:pPr>
    </w:p>
    <w:sectPr w:rsidR="001342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9E"/>
    <w:rsid w:val="0013429F"/>
    <w:rsid w:val="00205E9E"/>
    <w:rsid w:val="006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E685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6E6855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E6855"/>
    <w:rPr>
      <w:color w:val="333333"/>
      <w:u w:val="single"/>
    </w:rPr>
  </w:style>
  <w:style w:type="character" w:customStyle="1" w:styleId="tcnt3">
    <w:name w:val="tcnt3"/>
    <w:basedOn w:val="a0"/>
    <w:rsid w:val="006E6855"/>
  </w:style>
  <w:style w:type="character" w:customStyle="1" w:styleId="pleft4">
    <w:name w:val="pleft4"/>
    <w:basedOn w:val="a0"/>
    <w:rsid w:val="006E6855"/>
  </w:style>
  <w:style w:type="character" w:customStyle="1" w:styleId="blogsep2">
    <w:name w:val="blogsep2"/>
    <w:basedOn w:val="a0"/>
    <w:rsid w:val="006E6855"/>
  </w:style>
  <w:style w:type="character" w:customStyle="1" w:styleId="pright4">
    <w:name w:val="pright4"/>
    <w:basedOn w:val="a0"/>
    <w:rsid w:val="006E6855"/>
  </w:style>
  <w:style w:type="character" w:customStyle="1" w:styleId="zihao">
    <w:name w:val="zihao"/>
    <w:basedOn w:val="a0"/>
    <w:rsid w:val="006E6855"/>
  </w:style>
  <w:style w:type="character" w:customStyle="1" w:styleId="fc042">
    <w:name w:val="fc042"/>
    <w:basedOn w:val="a0"/>
    <w:rsid w:val="006E6855"/>
    <w:rPr>
      <w:color w:val="103901"/>
    </w:rPr>
  </w:style>
  <w:style w:type="character" w:customStyle="1" w:styleId="iblock14">
    <w:name w:val="iblock14"/>
    <w:basedOn w:val="a0"/>
    <w:rsid w:val="006E6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E685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6E6855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E6855"/>
    <w:rPr>
      <w:color w:val="333333"/>
      <w:u w:val="single"/>
    </w:rPr>
  </w:style>
  <w:style w:type="character" w:customStyle="1" w:styleId="tcnt3">
    <w:name w:val="tcnt3"/>
    <w:basedOn w:val="a0"/>
    <w:rsid w:val="006E6855"/>
  </w:style>
  <w:style w:type="character" w:customStyle="1" w:styleId="pleft4">
    <w:name w:val="pleft4"/>
    <w:basedOn w:val="a0"/>
    <w:rsid w:val="006E6855"/>
  </w:style>
  <w:style w:type="character" w:customStyle="1" w:styleId="blogsep2">
    <w:name w:val="blogsep2"/>
    <w:basedOn w:val="a0"/>
    <w:rsid w:val="006E6855"/>
  </w:style>
  <w:style w:type="character" w:customStyle="1" w:styleId="pright4">
    <w:name w:val="pright4"/>
    <w:basedOn w:val="a0"/>
    <w:rsid w:val="006E6855"/>
  </w:style>
  <w:style w:type="character" w:customStyle="1" w:styleId="zihao">
    <w:name w:val="zihao"/>
    <w:basedOn w:val="a0"/>
    <w:rsid w:val="006E6855"/>
  </w:style>
  <w:style w:type="character" w:customStyle="1" w:styleId="fc042">
    <w:name w:val="fc042"/>
    <w:basedOn w:val="a0"/>
    <w:rsid w:val="006E6855"/>
    <w:rPr>
      <w:color w:val="103901"/>
    </w:rPr>
  </w:style>
  <w:style w:type="character" w:customStyle="1" w:styleId="iblock14">
    <w:name w:val="iblock14"/>
    <w:basedOn w:val="a0"/>
    <w:rsid w:val="006E6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0910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3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6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4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7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1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66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88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3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84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987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667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微软中国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2013-07-17T03:47:00Z</dcterms:created>
  <dcterms:modified xsi:type="dcterms:W3CDTF">2013-07-17T03:48:00Z</dcterms:modified>
</cp:coreProperties>
</file>