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C0F" w:rsidRDefault="008F5C0F">
      <w:pPr>
        <w:rPr>
          <w:rFonts w:ascii="ˎ̥" w:eastAsia="宋体" w:hAnsi="ˎ̥" w:cs="宋体" w:hint="eastAsia"/>
          <w:b/>
          <w:bCs/>
          <w:color w:val="002B84"/>
          <w:kern w:val="0"/>
          <w:sz w:val="27"/>
          <w:szCs w:val="27"/>
        </w:rPr>
      </w:pPr>
      <w:r w:rsidRPr="008F5C0F">
        <w:rPr>
          <w:rFonts w:ascii="ˎ̥" w:eastAsia="宋体" w:hAnsi="ˎ̥" w:cs="宋体"/>
          <w:b/>
          <w:bCs/>
          <w:color w:val="002B84"/>
          <w:kern w:val="0"/>
          <w:sz w:val="27"/>
          <w:szCs w:val="27"/>
        </w:rPr>
        <w:t>国家税务总局关于小型微利企业预缴企业所得税有关问题的公告</w:t>
      </w:r>
    </w:p>
    <w:p w:rsidR="008F5C0F" w:rsidRPr="008F5C0F" w:rsidRDefault="008F5C0F" w:rsidP="008F5C0F">
      <w:pPr>
        <w:widowControl/>
        <w:spacing w:line="375" w:lineRule="atLeast"/>
        <w:jc w:val="left"/>
        <w:rPr>
          <w:rFonts w:ascii="ˎ̥" w:eastAsia="宋体" w:hAnsi="ˎ̥" w:cs="宋体"/>
          <w:color w:val="202020"/>
          <w:kern w:val="0"/>
          <w:szCs w:val="21"/>
        </w:rPr>
      </w:pPr>
      <w:r w:rsidRPr="008F5C0F">
        <w:rPr>
          <w:rFonts w:ascii="ˎ̥" w:eastAsia="宋体" w:hAnsi="ˎ̥" w:cs="宋体"/>
          <w:color w:val="202020"/>
          <w:kern w:val="0"/>
          <w:szCs w:val="21"/>
        </w:rPr>
        <w:t>文号：</w:t>
      </w:r>
      <w:r w:rsidRPr="008F5C0F">
        <w:rPr>
          <w:rFonts w:ascii="ˎ̥" w:eastAsia="宋体" w:hAnsi="ˎ̥" w:cs="宋体"/>
          <w:color w:val="202020"/>
          <w:kern w:val="0"/>
          <w:szCs w:val="21"/>
        </w:rPr>
        <w:t xml:space="preserve"> </w:t>
      </w:r>
      <w:r w:rsidRPr="008F5C0F">
        <w:rPr>
          <w:rFonts w:ascii="ˎ̥" w:eastAsia="宋体" w:hAnsi="ˎ̥" w:cs="宋体"/>
          <w:color w:val="202020"/>
          <w:kern w:val="0"/>
          <w:szCs w:val="21"/>
        </w:rPr>
        <w:t>国家税务总局公告</w:t>
      </w:r>
      <w:r w:rsidRPr="008F5C0F">
        <w:rPr>
          <w:rFonts w:ascii="ˎ̥" w:eastAsia="宋体" w:hAnsi="ˎ̥" w:cs="宋体"/>
          <w:color w:val="202020"/>
          <w:kern w:val="0"/>
          <w:szCs w:val="21"/>
        </w:rPr>
        <w:t>2012</w:t>
      </w:r>
      <w:r w:rsidRPr="008F5C0F">
        <w:rPr>
          <w:rFonts w:ascii="ˎ̥" w:eastAsia="宋体" w:hAnsi="ˎ̥" w:cs="宋体"/>
          <w:color w:val="202020"/>
          <w:kern w:val="0"/>
          <w:szCs w:val="21"/>
        </w:rPr>
        <w:t>年第</w:t>
      </w:r>
      <w:r w:rsidRPr="008F5C0F">
        <w:rPr>
          <w:rFonts w:ascii="ˎ̥" w:eastAsia="宋体" w:hAnsi="ˎ̥" w:cs="宋体"/>
          <w:color w:val="202020"/>
          <w:kern w:val="0"/>
          <w:szCs w:val="21"/>
        </w:rPr>
        <w:t>14</w:t>
      </w:r>
      <w:r w:rsidRPr="008F5C0F">
        <w:rPr>
          <w:rFonts w:ascii="ˎ̥" w:eastAsia="宋体" w:hAnsi="ˎ̥" w:cs="宋体"/>
          <w:color w:val="202020"/>
          <w:kern w:val="0"/>
          <w:szCs w:val="21"/>
        </w:rPr>
        <w:t>号</w:t>
      </w:r>
      <w:r w:rsidRPr="008F5C0F">
        <w:rPr>
          <w:rFonts w:ascii="ˎ̥" w:eastAsia="宋体" w:hAnsi="ˎ̥" w:cs="宋体"/>
          <w:color w:val="202020"/>
          <w:kern w:val="0"/>
          <w:szCs w:val="21"/>
        </w:rPr>
        <w:br/>
      </w:r>
      <w:r w:rsidRPr="008F5C0F">
        <w:rPr>
          <w:rFonts w:ascii="ˎ̥" w:eastAsia="宋体" w:hAnsi="ˎ̥" w:cs="宋体"/>
          <w:color w:val="202020"/>
          <w:kern w:val="0"/>
          <w:szCs w:val="21"/>
        </w:rPr>
        <w:t>发文单位：</w:t>
      </w:r>
      <w:r w:rsidRPr="008F5C0F">
        <w:rPr>
          <w:rFonts w:ascii="ˎ̥" w:eastAsia="宋体" w:hAnsi="ˎ̥" w:cs="宋体"/>
          <w:color w:val="202020"/>
          <w:kern w:val="0"/>
          <w:szCs w:val="21"/>
        </w:rPr>
        <w:t xml:space="preserve"> </w:t>
      </w:r>
      <w:r w:rsidRPr="008F5C0F">
        <w:rPr>
          <w:rFonts w:ascii="ˎ̥" w:eastAsia="宋体" w:hAnsi="ˎ̥" w:cs="宋体"/>
          <w:color w:val="202020"/>
          <w:kern w:val="0"/>
          <w:szCs w:val="21"/>
        </w:rPr>
        <w:t>国家税务总局</w:t>
      </w:r>
      <w:r w:rsidRPr="008F5C0F">
        <w:rPr>
          <w:rFonts w:ascii="ˎ̥" w:eastAsia="宋体" w:hAnsi="ˎ̥" w:cs="宋体"/>
          <w:color w:val="202020"/>
          <w:kern w:val="0"/>
          <w:szCs w:val="21"/>
        </w:rPr>
        <w:br/>
      </w:r>
      <w:r w:rsidRPr="008F5C0F">
        <w:rPr>
          <w:rFonts w:ascii="ˎ̥" w:eastAsia="宋体" w:hAnsi="ˎ̥" w:cs="宋体"/>
          <w:color w:val="202020"/>
          <w:kern w:val="0"/>
          <w:szCs w:val="21"/>
        </w:rPr>
        <w:t>发文日期：</w:t>
      </w:r>
      <w:r w:rsidRPr="008F5C0F">
        <w:rPr>
          <w:rFonts w:ascii="ˎ̥" w:eastAsia="宋体" w:hAnsi="ˎ̥" w:cs="宋体"/>
          <w:color w:val="202020"/>
          <w:kern w:val="0"/>
          <w:szCs w:val="21"/>
        </w:rPr>
        <w:t xml:space="preserve"> 2012-04-13</w:t>
      </w:r>
      <w:bookmarkStart w:id="0" w:name="_GoBack"/>
      <w:bookmarkEnd w:id="0"/>
    </w:p>
    <w:p w:rsidR="008F5C0F" w:rsidRPr="008F5C0F" w:rsidRDefault="008F5C0F" w:rsidP="008F5C0F">
      <w:pPr>
        <w:widowControl/>
        <w:spacing w:after="240" w:line="375" w:lineRule="atLeast"/>
        <w:jc w:val="left"/>
        <w:rPr>
          <w:rFonts w:ascii="ˎ̥" w:eastAsia="宋体" w:hAnsi="ˎ̥" w:cs="宋体"/>
          <w:color w:val="202020"/>
          <w:kern w:val="0"/>
          <w:szCs w:val="21"/>
        </w:rPr>
      </w:pPr>
    </w:p>
    <w:p w:rsidR="008F5C0F" w:rsidRPr="008F5C0F" w:rsidRDefault="008F5C0F" w:rsidP="008F5C0F">
      <w:pPr>
        <w:widowControl/>
        <w:spacing w:line="375" w:lineRule="atLeast"/>
        <w:jc w:val="left"/>
        <w:rPr>
          <w:rFonts w:ascii="ˎ̥" w:eastAsia="宋体" w:hAnsi="ˎ̥" w:cs="宋体"/>
          <w:color w:val="202020"/>
          <w:kern w:val="0"/>
          <w:szCs w:val="21"/>
        </w:rPr>
      </w:pPr>
      <w:r w:rsidRPr="008F5C0F">
        <w:rPr>
          <w:rFonts w:ascii="ˎ̥" w:eastAsia="宋体" w:hAnsi="ˎ̥" w:cs="宋体"/>
          <w:color w:val="202020"/>
          <w:kern w:val="0"/>
          <w:szCs w:val="21"/>
        </w:rPr>
        <w:t xml:space="preserve">　　为贯彻落实《财政部</w:t>
      </w:r>
      <w:r w:rsidRPr="008F5C0F">
        <w:rPr>
          <w:rFonts w:ascii="ˎ̥" w:eastAsia="宋体" w:hAnsi="ˎ̥" w:cs="宋体"/>
          <w:color w:val="202020"/>
          <w:kern w:val="0"/>
          <w:szCs w:val="21"/>
        </w:rPr>
        <w:t xml:space="preserve"> </w:t>
      </w:r>
      <w:r w:rsidRPr="008F5C0F">
        <w:rPr>
          <w:rFonts w:ascii="ˎ̥" w:eastAsia="宋体" w:hAnsi="ˎ̥" w:cs="宋体"/>
          <w:color w:val="202020"/>
          <w:kern w:val="0"/>
          <w:szCs w:val="21"/>
        </w:rPr>
        <w:t>国家税务总局关于小型微利企业所得税优惠政策有关问题的通知》（财税〔</w:t>
      </w:r>
      <w:r w:rsidRPr="008F5C0F">
        <w:rPr>
          <w:rFonts w:ascii="ˎ̥" w:eastAsia="宋体" w:hAnsi="ˎ̥" w:cs="宋体"/>
          <w:color w:val="202020"/>
          <w:kern w:val="0"/>
          <w:szCs w:val="21"/>
        </w:rPr>
        <w:t>2011</w:t>
      </w:r>
      <w:r w:rsidRPr="008F5C0F">
        <w:rPr>
          <w:rFonts w:ascii="ˎ̥" w:eastAsia="宋体" w:hAnsi="ˎ̥" w:cs="宋体"/>
          <w:color w:val="202020"/>
          <w:kern w:val="0"/>
          <w:szCs w:val="21"/>
        </w:rPr>
        <w:t>〕</w:t>
      </w:r>
      <w:r w:rsidRPr="008F5C0F">
        <w:rPr>
          <w:rFonts w:ascii="ˎ̥" w:eastAsia="宋体" w:hAnsi="ˎ̥" w:cs="宋体"/>
          <w:color w:val="202020"/>
          <w:kern w:val="0"/>
          <w:szCs w:val="21"/>
        </w:rPr>
        <w:t>117</w:t>
      </w:r>
      <w:r w:rsidRPr="008F5C0F">
        <w:rPr>
          <w:rFonts w:ascii="ˎ̥" w:eastAsia="宋体" w:hAnsi="ˎ̥" w:cs="宋体"/>
          <w:color w:val="202020"/>
          <w:kern w:val="0"/>
          <w:szCs w:val="21"/>
        </w:rPr>
        <w:t>号）有关规定，现就小型微利企业预缴企业所得税有关问题公告如下：</w:t>
      </w:r>
      <w:r w:rsidRPr="008F5C0F">
        <w:rPr>
          <w:rFonts w:ascii="ˎ̥" w:eastAsia="宋体" w:hAnsi="ˎ̥" w:cs="宋体"/>
          <w:color w:val="202020"/>
          <w:kern w:val="0"/>
          <w:szCs w:val="21"/>
        </w:rPr>
        <w:t></w:t>
      </w:r>
    </w:p>
    <w:p w:rsidR="008F5C0F" w:rsidRDefault="008F5C0F" w:rsidP="008F5C0F">
      <w:pPr>
        <w:widowControl/>
        <w:spacing w:line="375" w:lineRule="atLeast"/>
        <w:jc w:val="left"/>
        <w:rPr>
          <w:rFonts w:ascii="ˎ̥" w:eastAsia="宋体" w:hAnsi="ˎ̥" w:cs="宋体" w:hint="eastAsia"/>
          <w:color w:val="202020"/>
          <w:kern w:val="0"/>
          <w:szCs w:val="21"/>
        </w:rPr>
      </w:pPr>
      <w:r w:rsidRPr="008F5C0F">
        <w:rPr>
          <w:rFonts w:ascii="ˎ̥" w:eastAsia="宋体" w:hAnsi="ˎ̥" w:cs="宋体"/>
          <w:color w:val="202020"/>
          <w:kern w:val="0"/>
          <w:szCs w:val="21"/>
        </w:rPr>
        <w:t xml:space="preserve">　　一、上一纳税年度年应纳税所得额低于</w:t>
      </w:r>
      <w:r w:rsidRPr="008F5C0F">
        <w:rPr>
          <w:rFonts w:ascii="ˎ̥" w:eastAsia="宋体" w:hAnsi="ˎ̥" w:cs="宋体"/>
          <w:color w:val="202020"/>
          <w:kern w:val="0"/>
          <w:szCs w:val="21"/>
        </w:rPr>
        <w:t>6</w:t>
      </w:r>
      <w:r w:rsidRPr="008F5C0F">
        <w:rPr>
          <w:rFonts w:ascii="ˎ̥" w:eastAsia="宋体" w:hAnsi="ˎ̥" w:cs="宋体"/>
          <w:color w:val="202020"/>
          <w:kern w:val="0"/>
          <w:szCs w:val="21"/>
        </w:rPr>
        <w:t>万元（含</w:t>
      </w:r>
      <w:r w:rsidRPr="008F5C0F">
        <w:rPr>
          <w:rFonts w:ascii="ˎ̥" w:eastAsia="宋体" w:hAnsi="ˎ̥" w:cs="宋体"/>
          <w:color w:val="202020"/>
          <w:kern w:val="0"/>
          <w:szCs w:val="21"/>
        </w:rPr>
        <w:t>6</w:t>
      </w:r>
      <w:r w:rsidRPr="008F5C0F">
        <w:rPr>
          <w:rFonts w:ascii="ˎ̥" w:eastAsia="宋体" w:hAnsi="ˎ̥" w:cs="宋体"/>
          <w:color w:val="202020"/>
          <w:kern w:val="0"/>
          <w:szCs w:val="21"/>
        </w:rPr>
        <w:t>万元），同时符合《中华人民共和国企业所得税法实施条例》第九十二条规定的资产和从业人数标准，实行按实际利润额预缴企业所得税的小型微利企业（以下</w:t>
      </w:r>
      <w:proofErr w:type="gramStart"/>
      <w:r w:rsidRPr="008F5C0F">
        <w:rPr>
          <w:rFonts w:ascii="ˎ̥" w:eastAsia="宋体" w:hAnsi="ˎ̥" w:cs="宋体"/>
          <w:color w:val="202020"/>
          <w:kern w:val="0"/>
          <w:szCs w:val="21"/>
        </w:rPr>
        <w:t>称符合</w:t>
      </w:r>
      <w:proofErr w:type="gramEnd"/>
      <w:r w:rsidRPr="008F5C0F">
        <w:rPr>
          <w:rFonts w:ascii="ˎ̥" w:eastAsia="宋体" w:hAnsi="ˎ̥" w:cs="宋体"/>
          <w:color w:val="202020"/>
          <w:kern w:val="0"/>
          <w:szCs w:val="21"/>
        </w:rPr>
        <w:t>条件的小型微利企业），在预缴申报企业所得税时，将《国家税务总局关于发布〈中华人民共和国企业所得税月（季）度预缴纳税申报表〉等报表的公告》（国家税务总局公告〔</w:t>
      </w:r>
      <w:r w:rsidRPr="008F5C0F">
        <w:rPr>
          <w:rFonts w:ascii="ˎ̥" w:eastAsia="宋体" w:hAnsi="ˎ̥" w:cs="宋体"/>
          <w:color w:val="202020"/>
          <w:kern w:val="0"/>
          <w:szCs w:val="21"/>
        </w:rPr>
        <w:t>2011</w:t>
      </w:r>
      <w:r w:rsidRPr="008F5C0F">
        <w:rPr>
          <w:rFonts w:ascii="ˎ̥" w:eastAsia="宋体" w:hAnsi="ˎ̥" w:cs="宋体"/>
          <w:color w:val="202020"/>
          <w:kern w:val="0"/>
          <w:szCs w:val="21"/>
        </w:rPr>
        <w:t>〕</w:t>
      </w:r>
      <w:r w:rsidRPr="008F5C0F">
        <w:rPr>
          <w:rFonts w:ascii="ˎ̥" w:eastAsia="宋体" w:hAnsi="ˎ̥" w:cs="宋体"/>
          <w:color w:val="202020"/>
          <w:kern w:val="0"/>
          <w:szCs w:val="21"/>
        </w:rPr>
        <w:t>64</w:t>
      </w:r>
      <w:r w:rsidRPr="008F5C0F">
        <w:rPr>
          <w:rFonts w:ascii="ˎ̥" w:eastAsia="宋体" w:hAnsi="ˎ̥" w:cs="宋体"/>
          <w:color w:val="202020"/>
          <w:kern w:val="0"/>
          <w:szCs w:val="21"/>
        </w:rPr>
        <w:t>号）中华人民共和国企业所得税月（季）</w:t>
      </w:r>
      <w:proofErr w:type="gramStart"/>
      <w:r w:rsidRPr="008F5C0F">
        <w:rPr>
          <w:rFonts w:ascii="ˎ̥" w:eastAsia="宋体" w:hAnsi="ˎ̥" w:cs="宋体"/>
          <w:color w:val="202020"/>
          <w:kern w:val="0"/>
          <w:szCs w:val="21"/>
        </w:rPr>
        <w:t>度预缴纳</w:t>
      </w:r>
      <w:proofErr w:type="gramEnd"/>
      <w:r w:rsidRPr="008F5C0F">
        <w:rPr>
          <w:rFonts w:ascii="ˎ̥" w:eastAsia="宋体" w:hAnsi="ˎ̥" w:cs="宋体"/>
          <w:color w:val="202020"/>
          <w:kern w:val="0"/>
          <w:szCs w:val="21"/>
        </w:rPr>
        <w:t>税申报表（</w:t>
      </w:r>
      <w:r w:rsidRPr="008F5C0F">
        <w:rPr>
          <w:rFonts w:ascii="ˎ̥" w:eastAsia="宋体" w:hAnsi="ˎ̥" w:cs="宋体"/>
          <w:color w:val="202020"/>
          <w:kern w:val="0"/>
          <w:szCs w:val="21"/>
        </w:rPr>
        <w:t>A</w:t>
      </w:r>
      <w:r w:rsidRPr="008F5C0F">
        <w:rPr>
          <w:rFonts w:ascii="ˎ̥" w:eastAsia="宋体" w:hAnsi="ˎ̥" w:cs="宋体"/>
          <w:color w:val="202020"/>
          <w:kern w:val="0"/>
          <w:szCs w:val="21"/>
        </w:rPr>
        <w:t>类）</w:t>
      </w:r>
      <w:r w:rsidRPr="008F5C0F">
        <w:rPr>
          <w:rFonts w:ascii="ˎ̥" w:eastAsia="宋体" w:hAnsi="ˎ̥" w:cs="宋体"/>
          <w:color w:val="202020"/>
          <w:kern w:val="0"/>
          <w:szCs w:val="21"/>
          <w:highlight w:val="yellow"/>
        </w:rPr>
        <w:t>第</w:t>
      </w:r>
      <w:r w:rsidRPr="008F5C0F">
        <w:rPr>
          <w:rFonts w:ascii="ˎ̥" w:eastAsia="宋体" w:hAnsi="ˎ̥" w:cs="宋体"/>
          <w:color w:val="202020"/>
          <w:kern w:val="0"/>
          <w:szCs w:val="21"/>
          <w:highlight w:val="yellow"/>
        </w:rPr>
        <w:t>9</w:t>
      </w:r>
      <w:r w:rsidRPr="008F5C0F">
        <w:rPr>
          <w:rFonts w:ascii="ˎ̥" w:eastAsia="宋体" w:hAnsi="ˎ̥" w:cs="宋体"/>
          <w:color w:val="202020"/>
          <w:kern w:val="0"/>
          <w:szCs w:val="21"/>
          <w:highlight w:val="yellow"/>
        </w:rPr>
        <w:t>行</w:t>
      </w:r>
      <w:r w:rsidRPr="008F5C0F">
        <w:rPr>
          <w:rFonts w:ascii="ˎ̥" w:eastAsia="宋体" w:hAnsi="ˎ̥" w:cs="宋体"/>
          <w:color w:val="202020"/>
          <w:kern w:val="0"/>
          <w:szCs w:val="21"/>
          <w:highlight w:val="yellow"/>
        </w:rPr>
        <w:t>“</w:t>
      </w:r>
      <w:r w:rsidRPr="008F5C0F">
        <w:rPr>
          <w:rFonts w:ascii="ˎ̥" w:eastAsia="宋体" w:hAnsi="ˎ̥" w:cs="宋体"/>
          <w:color w:val="202020"/>
          <w:kern w:val="0"/>
          <w:szCs w:val="21"/>
          <w:highlight w:val="yellow"/>
        </w:rPr>
        <w:t>实际利润总额</w:t>
      </w:r>
      <w:r w:rsidRPr="008F5C0F">
        <w:rPr>
          <w:rFonts w:ascii="ˎ̥" w:eastAsia="宋体" w:hAnsi="ˎ̥" w:cs="宋体"/>
          <w:color w:val="202020"/>
          <w:kern w:val="0"/>
          <w:szCs w:val="21"/>
          <w:highlight w:val="yellow"/>
        </w:rPr>
        <w:t>”</w:t>
      </w:r>
      <w:r w:rsidRPr="008F5C0F">
        <w:rPr>
          <w:rFonts w:ascii="ˎ̥" w:eastAsia="宋体" w:hAnsi="ˎ̥" w:cs="宋体"/>
          <w:color w:val="202020"/>
          <w:kern w:val="0"/>
          <w:szCs w:val="21"/>
          <w:highlight w:val="yellow"/>
        </w:rPr>
        <w:t>与</w:t>
      </w:r>
      <w:r w:rsidRPr="008F5C0F">
        <w:rPr>
          <w:rFonts w:ascii="ˎ̥" w:eastAsia="宋体" w:hAnsi="ˎ̥" w:cs="宋体"/>
          <w:color w:val="202020"/>
          <w:kern w:val="0"/>
          <w:szCs w:val="21"/>
          <w:highlight w:val="yellow"/>
        </w:rPr>
        <w:t>15%</w:t>
      </w:r>
      <w:r w:rsidRPr="008F5C0F">
        <w:rPr>
          <w:rFonts w:ascii="ˎ̥" w:eastAsia="宋体" w:hAnsi="ˎ̥" w:cs="宋体"/>
          <w:color w:val="202020"/>
          <w:kern w:val="0"/>
          <w:szCs w:val="21"/>
          <w:highlight w:val="yellow"/>
        </w:rPr>
        <w:t>的乘积，暂填入第</w:t>
      </w:r>
      <w:r w:rsidRPr="008F5C0F">
        <w:rPr>
          <w:rFonts w:ascii="ˎ̥" w:eastAsia="宋体" w:hAnsi="ˎ̥" w:cs="宋体"/>
          <w:color w:val="202020"/>
          <w:kern w:val="0"/>
          <w:szCs w:val="21"/>
          <w:highlight w:val="yellow"/>
        </w:rPr>
        <w:t>12</w:t>
      </w:r>
      <w:r w:rsidRPr="008F5C0F">
        <w:rPr>
          <w:rFonts w:ascii="ˎ̥" w:eastAsia="宋体" w:hAnsi="ˎ̥" w:cs="宋体"/>
          <w:color w:val="202020"/>
          <w:kern w:val="0"/>
          <w:szCs w:val="21"/>
          <w:highlight w:val="yellow"/>
        </w:rPr>
        <w:t>行</w:t>
      </w:r>
      <w:r w:rsidRPr="008F5C0F">
        <w:rPr>
          <w:rFonts w:ascii="ˎ̥" w:eastAsia="宋体" w:hAnsi="ˎ̥" w:cs="宋体"/>
          <w:color w:val="202020"/>
          <w:kern w:val="0"/>
          <w:szCs w:val="21"/>
          <w:highlight w:val="yellow"/>
        </w:rPr>
        <w:t>“</w:t>
      </w:r>
      <w:r w:rsidRPr="008F5C0F">
        <w:rPr>
          <w:rFonts w:ascii="ˎ̥" w:eastAsia="宋体" w:hAnsi="ˎ̥" w:cs="宋体"/>
          <w:color w:val="202020"/>
          <w:kern w:val="0"/>
          <w:szCs w:val="21"/>
          <w:highlight w:val="yellow"/>
        </w:rPr>
        <w:t>减免所得税额</w:t>
      </w:r>
      <w:r w:rsidRPr="008F5C0F">
        <w:rPr>
          <w:rFonts w:ascii="ˎ̥" w:eastAsia="宋体" w:hAnsi="ˎ̥" w:cs="宋体"/>
          <w:color w:val="202020"/>
          <w:kern w:val="0"/>
          <w:szCs w:val="21"/>
          <w:highlight w:val="yellow"/>
        </w:rPr>
        <w:t>”</w:t>
      </w:r>
      <w:r w:rsidRPr="008F5C0F">
        <w:rPr>
          <w:rFonts w:ascii="ˎ̥" w:eastAsia="宋体" w:hAnsi="ˎ̥" w:cs="宋体"/>
          <w:color w:val="202020"/>
          <w:kern w:val="0"/>
          <w:szCs w:val="21"/>
          <w:highlight w:val="yellow"/>
        </w:rPr>
        <w:t>内。</w:t>
      </w:r>
    </w:p>
    <w:p w:rsidR="008F5C0F" w:rsidRPr="008F5C0F" w:rsidRDefault="008F5C0F" w:rsidP="008F5C0F">
      <w:pPr>
        <w:widowControl/>
        <w:spacing w:line="375" w:lineRule="atLeast"/>
        <w:jc w:val="left"/>
        <w:rPr>
          <w:rFonts w:ascii="ˎ̥" w:eastAsia="宋体" w:hAnsi="ˎ̥" w:cs="宋体"/>
          <w:color w:val="202020"/>
          <w:kern w:val="0"/>
          <w:szCs w:val="21"/>
        </w:rPr>
      </w:pPr>
    </w:p>
    <w:p w:rsidR="008F5C0F" w:rsidRDefault="008F5C0F" w:rsidP="008F5C0F">
      <w:pPr>
        <w:widowControl/>
        <w:spacing w:line="375" w:lineRule="atLeast"/>
        <w:ind w:firstLine="420"/>
        <w:jc w:val="left"/>
        <w:rPr>
          <w:rFonts w:ascii="ˎ̥" w:eastAsia="宋体" w:hAnsi="ˎ̥" w:cs="宋体" w:hint="eastAsia"/>
          <w:color w:val="202020"/>
          <w:kern w:val="0"/>
          <w:szCs w:val="21"/>
        </w:rPr>
      </w:pPr>
      <w:r w:rsidRPr="008F5C0F">
        <w:rPr>
          <w:rFonts w:ascii="ˎ̥" w:eastAsia="宋体" w:hAnsi="ˎ̥" w:cs="宋体"/>
          <w:color w:val="202020"/>
          <w:kern w:val="0"/>
          <w:szCs w:val="21"/>
        </w:rPr>
        <w:t>二、符合条件的小型微利企业</w:t>
      </w:r>
      <w:r w:rsidRPr="008F5C0F">
        <w:rPr>
          <w:rFonts w:ascii="ˎ̥" w:eastAsia="宋体" w:hAnsi="ˎ̥" w:cs="宋体"/>
          <w:color w:val="202020"/>
          <w:kern w:val="0"/>
          <w:szCs w:val="21"/>
        </w:rPr>
        <w:t>“</w:t>
      </w:r>
      <w:r w:rsidRPr="008F5C0F">
        <w:rPr>
          <w:rFonts w:ascii="ˎ̥" w:eastAsia="宋体" w:hAnsi="ˎ̥" w:cs="宋体"/>
          <w:color w:val="202020"/>
          <w:kern w:val="0"/>
          <w:szCs w:val="21"/>
        </w:rPr>
        <w:t>从业人数</w:t>
      </w:r>
      <w:r w:rsidRPr="008F5C0F">
        <w:rPr>
          <w:rFonts w:ascii="ˎ̥" w:eastAsia="宋体" w:hAnsi="ˎ̥" w:cs="宋体"/>
          <w:color w:val="202020"/>
          <w:kern w:val="0"/>
          <w:szCs w:val="21"/>
        </w:rPr>
        <w:t>”</w:t>
      </w:r>
      <w:r w:rsidRPr="008F5C0F">
        <w:rPr>
          <w:rFonts w:ascii="ˎ̥" w:eastAsia="宋体" w:hAnsi="ˎ̥" w:cs="宋体"/>
          <w:color w:val="202020"/>
          <w:kern w:val="0"/>
          <w:szCs w:val="21"/>
        </w:rPr>
        <w:t>、</w:t>
      </w:r>
      <w:r w:rsidRPr="008F5C0F">
        <w:rPr>
          <w:rFonts w:ascii="ˎ̥" w:eastAsia="宋体" w:hAnsi="ˎ̥" w:cs="宋体"/>
          <w:color w:val="202020"/>
          <w:kern w:val="0"/>
          <w:szCs w:val="21"/>
        </w:rPr>
        <w:t>“</w:t>
      </w:r>
      <w:r w:rsidRPr="008F5C0F">
        <w:rPr>
          <w:rFonts w:ascii="ˎ̥" w:eastAsia="宋体" w:hAnsi="ˎ̥" w:cs="宋体"/>
          <w:color w:val="202020"/>
          <w:kern w:val="0"/>
          <w:szCs w:val="21"/>
        </w:rPr>
        <w:t>资产总额</w:t>
      </w:r>
      <w:r w:rsidRPr="008F5C0F">
        <w:rPr>
          <w:rFonts w:ascii="ˎ̥" w:eastAsia="宋体" w:hAnsi="ˎ̥" w:cs="宋体"/>
          <w:color w:val="202020"/>
          <w:kern w:val="0"/>
          <w:szCs w:val="21"/>
        </w:rPr>
        <w:t>”</w:t>
      </w:r>
      <w:r w:rsidRPr="008F5C0F">
        <w:rPr>
          <w:rFonts w:ascii="ˎ̥" w:eastAsia="宋体" w:hAnsi="ˎ̥" w:cs="宋体"/>
          <w:color w:val="202020"/>
          <w:kern w:val="0"/>
          <w:szCs w:val="21"/>
        </w:rPr>
        <w:t>的计算标准按照《国家税务总局关于小型微利企业所得税预缴问题的通知》（国税函〔</w:t>
      </w:r>
      <w:r w:rsidRPr="008F5C0F">
        <w:rPr>
          <w:rFonts w:ascii="ˎ̥" w:eastAsia="宋体" w:hAnsi="ˎ̥" w:cs="宋体"/>
          <w:color w:val="202020"/>
          <w:kern w:val="0"/>
          <w:szCs w:val="21"/>
        </w:rPr>
        <w:t>2008</w:t>
      </w:r>
      <w:r w:rsidRPr="008F5C0F">
        <w:rPr>
          <w:rFonts w:ascii="ˎ̥" w:eastAsia="宋体" w:hAnsi="ˎ̥" w:cs="宋体"/>
          <w:color w:val="202020"/>
          <w:kern w:val="0"/>
          <w:szCs w:val="21"/>
        </w:rPr>
        <w:t>〕</w:t>
      </w:r>
      <w:r w:rsidRPr="008F5C0F">
        <w:rPr>
          <w:rFonts w:ascii="ˎ̥" w:eastAsia="宋体" w:hAnsi="ˎ̥" w:cs="宋体"/>
          <w:color w:val="202020"/>
          <w:kern w:val="0"/>
          <w:szCs w:val="21"/>
        </w:rPr>
        <w:t>251</w:t>
      </w:r>
      <w:r w:rsidRPr="008F5C0F">
        <w:rPr>
          <w:rFonts w:ascii="ˎ̥" w:eastAsia="宋体" w:hAnsi="ˎ̥" w:cs="宋体"/>
          <w:color w:val="202020"/>
          <w:kern w:val="0"/>
          <w:szCs w:val="21"/>
        </w:rPr>
        <w:t>号）第二条规定执行。</w:t>
      </w:r>
      <w:r w:rsidRPr="008F5C0F">
        <w:rPr>
          <w:rFonts w:ascii="ˎ̥" w:eastAsia="宋体" w:hAnsi="ˎ̥" w:cs="宋体"/>
          <w:color w:val="202020"/>
          <w:kern w:val="0"/>
          <w:szCs w:val="21"/>
        </w:rPr>
        <w:t></w:t>
      </w:r>
    </w:p>
    <w:p w:rsidR="008F5C0F" w:rsidRPr="008F5C0F" w:rsidRDefault="008F5C0F" w:rsidP="008F5C0F">
      <w:pPr>
        <w:widowControl/>
        <w:spacing w:line="375" w:lineRule="atLeast"/>
        <w:ind w:firstLine="420"/>
        <w:jc w:val="left"/>
        <w:rPr>
          <w:rFonts w:ascii="ˎ̥" w:eastAsia="宋体" w:hAnsi="ˎ̥" w:cs="宋体"/>
          <w:color w:val="202020"/>
          <w:kern w:val="0"/>
          <w:szCs w:val="21"/>
        </w:rPr>
      </w:pPr>
    </w:p>
    <w:p w:rsidR="008F5C0F" w:rsidRPr="008F5C0F" w:rsidRDefault="008F5C0F" w:rsidP="008F5C0F">
      <w:pPr>
        <w:widowControl/>
        <w:spacing w:line="375" w:lineRule="atLeast"/>
        <w:jc w:val="left"/>
        <w:rPr>
          <w:rFonts w:ascii="ˎ̥" w:eastAsia="宋体" w:hAnsi="ˎ̥" w:cs="宋体"/>
          <w:color w:val="202020"/>
          <w:kern w:val="0"/>
          <w:szCs w:val="21"/>
        </w:rPr>
      </w:pPr>
      <w:r w:rsidRPr="008F5C0F">
        <w:rPr>
          <w:rFonts w:ascii="ˎ̥" w:eastAsia="宋体" w:hAnsi="ˎ̥" w:cs="宋体"/>
          <w:color w:val="202020"/>
          <w:kern w:val="0"/>
          <w:szCs w:val="21"/>
        </w:rPr>
        <w:t xml:space="preserve">　　三、符合条件的小型微利企业在预缴申报企业所得税时，须向主管税务机关提供上一纳税年度符合小型微利企业条件的相关证明材料。主管税务机关对企业提供的相关证明材料核实后，认定企业上一纳税年度不符合规定条件的，不得按本公告第一条规定填报纳税申报表。</w:t>
      </w:r>
      <w:r w:rsidRPr="008F5C0F">
        <w:rPr>
          <w:rFonts w:ascii="ˎ̥" w:eastAsia="宋体" w:hAnsi="ˎ̥" w:cs="宋体"/>
          <w:color w:val="202020"/>
          <w:kern w:val="0"/>
          <w:szCs w:val="21"/>
        </w:rPr>
        <w:t></w:t>
      </w:r>
    </w:p>
    <w:p w:rsidR="008F5C0F" w:rsidRDefault="008F5C0F" w:rsidP="008F5C0F">
      <w:pPr>
        <w:widowControl/>
        <w:spacing w:line="375" w:lineRule="atLeast"/>
        <w:ind w:firstLine="420"/>
        <w:jc w:val="left"/>
        <w:rPr>
          <w:rFonts w:ascii="ˎ̥" w:eastAsia="宋体" w:hAnsi="ˎ̥" w:cs="宋体" w:hint="eastAsia"/>
          <w:color w:val="202020"/>
          <w:kern w:val="0"/>
          <w:szCs w:val="21"/>
        </w:rPr>
      </w:pPr>
      <w:r w:rsidRPr="008F5C0F">
        <w:rPr>
          <w:rFonts w:ascii="ˎ̥" w:eastAsia="宋体" w:hAnsi="ˎ̥" w:cs="宋体"/>
          <w:color w:val="202020"/>
          <w:kern w:val="0"/>
          <w:szCs w:val="21"/>
        </w:rPr>
        <w:t>四、纳税年度终了后，主管税务机关应核实企业纳税年度是否符合上述小型微利企业规定条件。不符合规定条件、已按本公告第一条规定计算减免企业所得税预缴的，在年度汇算清缴时要按照规定补缴企业所得税。</w:t>
      </w:r>
    </w:p>
    <w:p w:rsidR="008F5C0F" w:rsidRPr="008F5C0F" w:rsidRDefault="008F5C0F" w:rsidP="008F5C0F">
      <w:pPr>
        <w:widowControl/>
        <w:spacing w:line="375" w:lineRule="atLeast"/>
        <w:ind w:firstLine="420"/>
        <w:jc w:val="left"/>
        <w:rPr>
          <w:rFonts w:ascii="ˎ̥" w:eastAsia="宋体" w:hAnsi="ˎ̥" w:cs="宋体"/>
          <w:color w:val="202020"/>
          <w:kern w:val="0"/>
          <w:szCs w:val="21"/>
        </w:rPr>
      </w:pPr>
      <w:r w:rsidRPr="008F5C0F">
        <w:rPr>
          <w:rFonts w:ascii="ˎ̥" w:eastAsia="宋体" w:hAnsi="ˎ̥" w:cs="宋体"/>
          <w:color w:val="202020"/>
          <w:kern w:val="0"/>
          <w:szCs w:val="21"/>
        </w:rPr>
        <w:t></w:t>
      </w:r>
    </w:p>
    <w:p w:rsidR="008F5C0F" w:rsidRPr="008F5C0F" w:rsidRDefault="008F5C0F" w:rsidP="008F5C0F">
      <w:pPr>
        <w:widowControl/>
        <w:spacing w:line="375" w:lineRule="atLeast"/>
        <w:jc w:val="left"/>
        <w:rPr>
          <w:rFonts w:ascii="ˎ̥" w:eastAsia="宋体" w:hAnsi="ˎ̥" w:cs="宋体"/>
          <w:color w:val="202020"/>
          <w:kern w:val="0"/>
          <w:szCs w:val="21"/>
        </w:rPr>
      </w:pPr>
      <w:r w:rsidRPr="008F5C0F">
        <w:rPr>
          <w:rFonts w:ascii="ˎ̥" w:eastAsia="宋体" w:hAnsi="ˎ̥" w:cs="宋体"/>
          <w:color w:val="202020"/>
          <w:kern w:val="0"/>
          <w:szCs w:val="21"/>
        </w:rPr>
        <w:t xml:space="preserve">　　本公告自</w:t>
      </w:r>
      <w:r w:rsidRPr="008F5C0F">
        <w:rPr>
          <w:rFonts w:ascii="ˎ̥" w:eastAsia="宋体" w:hAnsi="ˎ̥" w:cs="宋体"/>
          <w:color w:val="202020"/>
          <w:kern w:val="0"/>
          <w:szCs w:val="21"/>
        </w:rPr>
        <w:t>2012</w:t>
      </w:r>
      <w:r w:rsidRPr="008F5C0F">
        <w:rPr>
          <w:rFonts w:ascii="ˎ̥" w:eastAsia="宋体" w:hAnsi="ˎ̥" w:cs="宋体"/>
          <w:color w:val="202020"/>
          <w:kern w:val="0"/>
          <w:szCs w:val="21"/>
        </w:rPr>
        <w:t>年</w:t>
      </w:r>
      <w:r w:rsidRPr="008F5C0F">
        <w:rPr>
          <w:rFonts w:ascii="ˎ̥" w:eastAsia="宋体" w:hAnsi="ˎ̥" w:cs="宋体"/>
          <w:color w:val="202020"/>
          <w:kern w:val="0"/>
          <w:szCs w:val="21"/>
        </w:rPr>
        <w:t>1</w:t>
      </w:r>
      <w:r w:rsidRPr="008F5C0F">
        <w:rPr>
          <w:rFonts w:ascii="ˎ̥" w:eastAsia="宋体" w:hAnsi="ˎ̥" w:cs="宋体"/>
          <w:color w:val="202020"/>
          <w:kern w:val="0"/>
          <w:szCs w:val="21"/>
        </w:rPr>
        <w:t>月</w:t>
      </w:r>
      <w:r w:rsidRPr="008F5C0F">
        <w:rPr>
          <w:rFonts w:ascii="ˎ̥" w:eastAsia="宋体" w:hAnsi="ˎ̥" w:cs="宋体"/>
          <w:color w:val="202020"/>
          <w:kern w:val="0"/>
          <w:szCs w:val="21"/>
        </w:rPr>
        <w:t>1</w:t>
      </w:r>
      <w:r w:rsidRPr="008F5C0F">
        <w:rPr>
          <w:rFonts w:ascii="ˎ̥" w:eastAsia="宋体" w:hAnsi="ˎ̥" w:cs="宋体"/>
          <w:color w:val="202020"/>
          <w:kern w:val="0"/>
          <w:szCs w:val="21"/>
        </w:rPr>
        <w:t>日起施行。</w:t>
      </w:r>
      <w:r w:rsidRPr="008F5C0F">
        <w:rPr>
          <w:rFonts w:ascii="ˎ̥" w:eastAsia="宋体" w:hAnsi="ˎ̥" w:cs="宋体"/>
          <w:color w:val="202020"/>
          <w:kern w:val="0"/>
          <w:szCs w:val="21"/>
        </w:rPr>
        <w:t></w:t>
      </w:r>
    </w:p>
    <w:p w:rsidR="008F5C0F" w:rsidRDefault="008F5C0F" w:rsidP="008F5C0F">
      <w:pPr>
        <w:widowControl/>
        <w:spacing w:line="375" w:lineRule="atLeast"/>
        <w:ind w:firstLine="420"/>
        <w:jc w:val="left"/>
        <w:rPr>
          <w:rFonts w:ascii="ˎ̥" w:eastAsia="宋体" w:hAnsi="ˎ̥" w:cs="宋体" w:hint="eastAsia"/>
          <w:color w:val="202020"/>
          <w:kern w:val="0"/>
          <w:szCs w:val="21"/>
        </w:rPr>
      </w:pPr>
      <w:r w:rsidRPr="008F5C0F">
        <w:rPr>
          <w:rFonts w:ascii="ˎ̥" w:eastAsia="宋体" w:hAnsi="ˎ̥" w:cs="宋体"/>
          <w:color w:val="202020"/>
          <w:kern w:val="0"/>
          <w:szCs w:val="21"/>
        </w:rPr>
        <w:t>特此公告。</w:t>
      </w:r>
    </w:p>
    <w:p w:rsidR="008F5C0F" w:rsidRDefault="008F5C0F" w:rsidP="008F5C0F">
      <w:pPr>
        <w:widowControl/>
        <w:spacing w:line="375" w:lineRule="atLeast"/>
        <w:ind w:firstLine="420"/>
        <w:jc w:val="left"/>
        <w:rPr>
          <w:rFonts w:ascii="ˎ̥" w:eastAsia="宋体" w:hAnsi="ˎ̥" w:cs="宋体" w:hint="eastAsia"/>
          <w:color w:val="202020"/>
          <w:kern w:val="0"/>
          <w:szCs w:val="21"/>
        </w:rPr>
      </w:pPr>
    </w:p>
    <w:p w:rsidR="008F5C0F" w:rsidRPr="008F5C0F" w:rsidRDefault="008F5C0F" w:rsidP="008F5C0F">
      <w:pPr>
        <w:widowControl/>
        <w:spacing w:line="375" w:lineRule="atLeast"/>
        <w:ind w:firstLine="420"/>
        <w:jc w:val="left"/>
        <w:rPr>
          <w:rFonts w:ascii="ˎ̥" w:eastAsia="宋体" w:hAnsi="ˎ̥" w:cs="宋体"/>
          <w:color w:val="202020"/>
          <w:kern w:val="0"/>
          <w:szCs w:val="21"/>
        </w:rPr>
      </w:pPr>
    </w:p>
    <w:p w:rsidR="008F5C0F" w:rsidRPr="008F5C0F" w:rsidRDefault="008F5C0F" w:rsidP="008F5C0F">
      <w:pPr>
        <w:widowControl/>
        <w:spacing w:line="375" w:lineRule="atLeast"/>
        <w:jc w:val="left"/>
        <w:rPr>
          <w:rFonts w:ascii="ˎ̥" w:eastAsia="宋体" w:hAnsi="ˎ̥" w:cs="宋体"/>
          <w:color w:val="202020"/>
          <w:kern w:val="0"/>
          <w:szCs w:val="21"/>
        </w:rPr>
      </w:pPr>
      <w:r w:rsidRPr="008F5C0F">
        <w:rPr>
          <w:rFonts w:ascii="ˎ̥" w:eastAsia="宋体" w:hAnsi="ˎ̥" w:cs="宋体"/>
          <w:color w:val="202020"/>
          <w:kern w:val="0"/>
          <w:szCs w:val="21"/>
        </w:rPr>
        <w:t> </w:t>
      </w:r>
    </w:p>
    <w:p w:rsidR="008F5C0F" w:rsidRDefault="008F5C0F" w:rsidP="008F5C0F">
      <w:pPr>
        <w:rPr>
          <w:rFonts w:hint="eastAsia"/>
        </w:rPr>
      </w:pPr>
      <w:r w:rsidRPr="008F5C0F">
        <w:rPr>
          <w:rFonts w:ascii="ˎ̥" w:eastAsia="宋体" w:hAnsi="ˎ̥" w:cs="宋体"/>
          <w:color w:val="202020"/>
          <w:kern w:val="0"/>
          <w:szCs w:val="21"/>
        </w:rPr>
        <w:t xml:space="preserve">　　二</w:t>
      </w:r>
      <w:r w:rsidRPr="008F5C0F">
        <w:rPr>
          <w:rFonts w:ascii="ˎ̥" w:eastAsia="宋体" w:hAnsi="ˎ̥" w:cs="宋体"/>
          <w:color w:val="202020"/>
          <w:kern w:val="0"/>
          <w:szCs w:val="21"/>
        </w:rPr>
        <w:t>○</w:t>
      </w:r>
      <w:r w:rsidRPr="008F5C0F">
        <w:rPr>
          <w:rFonts w:ascii="ˎ̥" w:eastAsia="宋体" w:hAnsi="ˎ̥" w:cs="宋体"/>
          <w:color w:val="202020"/>
          <w:kern w:val="0"/>
          <w:szCs w:val="21"/>
        </w:rPr>
        <w:t>一二年四月十三日</w:t>
      </w:r>
    </w:p>
    <w:sectPr w:rsidR="008F5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6C"/>
    <w:rsid w:val="0062316C"/>
    <w:rsid w:val="008F5C0F"/>
    <w:rsid w:val="00B46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5C0F"/>
    <w:rPr>
      <w:strike w:val="0"/>
      <w:dstrike w:val="0"/>
      <w:color w:val="1A56A8"/>
      <w:u w:val="none"/>
      <w:effect w:val="none"/>
    </w:rPr>
  </w:style>
  <w:style w:type="paragraph" w:styleId="a4">
    <w:name w:val="Normal (Web)"/>
    <w:basedOn w:val="a"/>
    <w:uiPriority w:val="99"/>
    <w:unhideWhenUsed/>
    <w:rsid w:val="008F5C0F"/>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8F5C0F"/>
    <w:rPr>
      <w:sz w:val="18"/>
      <w:szCs w:val="18"/>
    </w:rPr>
  </w:style>
  <w:style w:type="character" w:customStyle="1" w:styleId="Char">
    <w:name w:val="批注框文本 Char"/>
    <w:basedOn w:val="a0"/>
    <w:link w:val="a5"/>
    <w:uiPriority w:val="99"/>
    <w:semiHidden/>
    <w:rsid w:val="008F5C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5C0F"/>
    <w:rPr>
      <w:strike w:val="0"/>
      <w:dstrike w:val="0"/>
      <w:color w:val="1A56A8"/>
      <w:u w:val="none"/>
      <w:effect w:val="none"/>
    </w:rPr>
  </w:style>
  <w:style w:type="paragraph" w:styleId="a4">
    <w:name w:val="Normal (Web)"/>
    <w:basedOn w:val="a"/>
    <w:uiPriority w:val="99"/>
    <w:unhideWhenUsed/>
    <w:rsid w:val="008F5C0F"/>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8F5C0F"/>
    <w:rPr>
      <w:sz w:val="18"/>
      <w:szCs w:val="18"/>
    </w:rPr>
  </w:style>
  <w:style w:type="character" w:customStyle="1" w:styleId="Char">
    <w:name w:val="批注框文本 Char"/>
    <w:basedOn w:val="a0"/>
    <w:link w:val="a5"/>
    <w:uiPriority w:val="99"/>
    <w:semiHidden/>
    <w:rsid w:val="008F5C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67583">
      <w:bodyDiv w:val="1"/>
      <w:marLeft w:val="0"/>
      <w:marRight w:val="0"/>
      <w:marTop w:val="100"/>
      <w:marBottom w:val="100"/>
      <w:divBdr>
        <w:top w:val="none" w:sz="0" w:space="0" w:color="auto"/>
        <w:left w:val="none" w:sz="0" w:space="0" w:color="auto"/>
        <w:bottom w:val="none" w:sz="0" w:space="0" w:color="auto"/>
        <w:right w:val="none" w:sz="0" w:space="0" w:color="auto"/>
      </w:divBdr>
      <w:divsChild>
        <w:div w:id="1371151856">
          <w:marLeft w:val="0"/>
          <w:marRight w:val="0"/>
          <w:marTop w:val="0"/>
          <w:marBottom w:val="0"/>
          <w:divBdr>
            <w:top w:val="none" w:sz="0" w:space="0" w:color="auto"/>
            <w:left w:val="none" w:sz="0" w:space="0" w:color="auto"/>
            <w:bottom w:val="none" w:sz="0" w:space="0" w:color="auto"/>
            <w:right w:val="none" w:sz="0" w:space="0" w:color="auto"/>
          </w:divBdr>
        </w:div>
        <w:div w:id="1953583609">
          <w:marLeft w:val="0"/>
          <w:marRight w:val="0"/>
          <w:marTop w:val="0"/>
          <w:marBottom w:val="0"/>
          <w:divBdr>
            <w:top w:val="none" w:sz="0" w:space="0" w:color="auto"/>
            <w:left w:val="none" w:sz="0" w:space="0" w:color="auto"/>
            <w:bottom w:val="none" w:sz="0" w:space="0" w:color="auto"/>
            <w:right w:val="none" w:sz="0" w:space="0" w:color="auto"/>
          </w:divBdr>
          <w:divsChild>
            <w:div w:id="863400531">
              <w:marLeft w:val="0"/>
              <w:marRight w:val="0"/>
              <w:marTop w:val="0"/>
              <w:marBottom w:val="0"/>
              <w:divBdr>
                <w:top w:val="none" w:sz="0" w:space="0" w:color="auto"/>
                <w:left w:val="none" w:sz="0" w:space="0" w:color="auto"/>
                <w:bottom w:val="none" w:sz="0" w:space="0" w:color="auto"/>
                <w:right w:val="none" w:sz="0" w:space="0" w:color="auto"/>
              </w:divBdr>
              <w:divsChild>
                <w:div w:id="726301539">
                  <w:marLeft w:val="0"/>
                  <w:marRight w:val="0"/>
                  <w:marTop w:val="0"/>
                  <w:marBottom w:val="0"/>
                  <w:divBdr>
                    <w:top w:val="none" w:sz="0" w:space="0" w:color="auto"/>
                    <w:left w:val="none" w:sz="0" w:space="0" w:color="auto"/>
                    <w:bottom w:val="none" w:sz="0" w:space="0" w:color="auto"/>
                    <w:right w:val="none" w:sz="0" w:space="0" w:color="auto"/>
                  </w:divBdr>
                  <w:divsChild>
                    <w:div w:id="2777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654</Characters>
  <Application>Microsoft Office Word</Application>
  <DocSecurity>0</DocSecurity>
  <Lines>5</Lines>
  <Paragraphs>1</Paragraphs>
  <ScaleCrop>false</ScaleCrop>
  <Company>微软中国</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2013-08-16T06:41:00Z</dcterms:created>
  <dcterms:modified xsi:type="dcterms:W3CDTF">2013-08-16T06:44:00Z</dcterms:modified>
</cp:coreProperties>
</file>