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5764A6" w:rsidRPr="005764A6" w:rsidTr="005764A6">
        <w:trPr>
          <w:tblCellSpacing w:w="0" w:type="dxa"/>
          <w:jc w:val="center"/>
        </w:trPr>
        <w:tc>
          <w:tcPr>
            <w:tcW w:w="0" w:type="auto"/>
            <w:vAlign w:val="center"/>
            <w:hideMark/>
          </w:tcPr>
          <w:p w:rsidR="005764A6" w:rsidRPr="005764A6" w:rsidRDefault="005764A6" w:rsidP="005764A6">
            <w:pPr>
              <w:widowControl/>
              <w:spacing w:line="300" w:lineRule="atLeast"/>
              <w:jc w:val="center"/>
              <w:rPr>
                <w:rFonts w:ascii="ˎ̥" w:eastAsia="宋体" w:hAnsi="ˎ̥" w:cs="宋体"/>
                <w:b/>
                <w:bCs/>
                <w:color w:val="454545"/>
                <w:kern w:val="0"/>
                <w:sz w:val="24"/>
                <w:szCs w:val="24"/>
              </w:rPr>
            </w:pPr>
            <w:r w:rsidRPr="005764A6">
              <w:rPr>
                <w:rFonts w:ascii="ˎ̥" w:eastAsia="宋体" w:hAnsi="ˎ̥" w:cs="宋体"/>
                <w:b/>
                <w:bCs/>
                <w:color w:val="454545"/>
                <w:kern w:val="0"/>
                <w:sz w:val="27"/>
                <w:szCs w:val="27"/>
              </w:rPr>
              <w:t>财政部</w:t>
            </w:r>
            <w:r w:rsidRPr="005764A6">
              <w:rPr>
                <w:rFonts w:ascii="ˎ̥" w:eastAsia="宋体" w:hAnsi="ˎ̥" w:cs="宋体"/>
                <w:b/>
                <w:bCs/>
                <w:color w:val="454545"/>
                <w:kern w:val="0"/>
                <w:sz w:val="27"/>
                <w:szCs w:val="27"/>
              </w:rPr>
              <w:t xml:space="preserve"> </w:t>
            </w:r>
            <w:r w:rsidRPr="005764A6">
              <w:rPr>
                <w:rFonts w:ascii="ˎ̥" w:eastAsia="宋体" w:hAnsi="ˎ̥" w:cs="宋体"/>
                <w:b/>
                <w:bCs/>
                <w:color w:val="454545"/>
                <w:kern w:val="0"/>
                <w:sz w:val="27"/>
                <w:szCs w:val="27"/>
              </w:rPr>
              <w:t>国家税务总局关于企业改制过程中有关印花税政策的通知</w:t>
            </w:r>
            <w:r w:rsidRPr="005764A6">
              <w:rPr>
                <w:rFonts w:ascii="ˎ̥" w:eastAsia="宋体" w:hAnsi="ˎ̥" w:cs="宋体"/>
                <w:b/>
                <w:bCs/>
                <w:color w:val="454545"/>
                <w:kern w:val="0"/>
                <w:sz w:val="27"/>
                <w:szCs w:val="27"/>
              </w:rPr>
              <w:t xml:space="preserve"> </w:t>
            </w:r>
          </w:p>
        </w:tc>
      </w:tr>
      <w:tr w:rsidR="005764A6" w:rsidRPr="005764A6" w:rsidTr="005764A6">
        <w:trPr>
          <w:trHeight w:val="240"/>
          <w:tblCellSpacing w:w="0" w:type="dxa"/>
          <w:jc w:val="center"/>
        </w:trPr>
        <w:tc>
          <w:tcPr>
            <w:tcW w:w="0" w:type="auto"/>
            <w:vAlign w:val="center"/>
            <w:hideMark/>
          </w:tcPr>
          <w:p w:rsidR="005764A6" w:rsidRPr="005764A6" w:rsidRDefault="005764A6" w:rsidP="005764A6">
            <w:pPr>
              <w:widowControl/>
              <w:spacing w:line="300" w:lineRule="atLeast"/>
              <w:jc w:val="left"/>
              <w:rPr>
                <w:rFonts w:ascii="ˎ̥" w:eastAsia="宋体" w:hAnsi="ˎ̥" w:cs="宋体"/>
                <w:b/>
                <w:bCs/>
                <w:color w:val="454545"/>
                <w:kern w:val="0"/>
                <w:sz w:val="24"/>
                <w:szCs w:val="24"/>
              </w:rPr>
            </w:pPr>
            <w:r w:rsidRPr="005764A6">
              <w:rPr>
                <w:rFonts w:ascii="ˎ̥" w:eastAsia="宋体" w:hAnsi="ˎ̥" w:cs="宋体"/>
                <w:b/>
                <w:bCs/>
                <w:color w:val="454545"/>
                <w:kern w:val="0"/>
                <w:sz w:val="24"/>
                <w:szCs w:val="24"/>
              </w:rPr>
              <w:pict>
                <v:rect id="_x0000_i1025" style="width:0;height:.75pt" o:hralign="center" o:hrstd="t" o:hr="t" fillcolor="#a0a0a0" stroked="f"/>
              </w:pict>
            </w:r>
          </w:p>
        </w:tc>
      </w:tr>
      <w:tr w:rsidR="005764A6" w:rsidRPr="005764A6" w:rsidTr="005764A6">
        <w:trPr>
          <w:trHeight w:val="375"/>
          <w:tblCellSpacing w:w="0" w:type="dxa"/>
          <w:jc w:val="center"/>
        </w:trPr>
        <w:tc>
          <w:tcPr>
            <w:tcW w:w="0" w:type="auto"/>
            <w:vAlign w:val="center"/>
            <w:hideMark/>
          </w:tcPr>
          <w:p w:rsidR="005764A6" w:rsidRPr="005764A6" w:rsidRDefault="005764A6" w:rsidP="005764A6">
            <w:pPr>
              <w:widowControl/>
              <w:spacing w:line="540" w:lineRule="atLeast"/>
              <w:jc w:val="center"/>
              <w:rPr>
                <w:rFonts w:ascii="ˎ̥" w:eastAsia="宋体" w:hAnsi="ˎ̥" w:cs="宋体"/>
                <w:b/>
                <w:bCs/>
                <w:color w:val="DF0000"/>
                <w:kern w:val="0"/>
                <w:sz w:val="18"/>
                <w:szCs w:val="18"/>
              </w:rPr>
            </w:pPr>
            <w:r w:rsidRPr="005764A6">
              <w:rPr>
                <w:rFonts w:ascii="ˎ̥" w:eastAsia="宋体" w:hAnsi="ˎ̥" w:cs="宋体"/>
                <w:b/>
                <w:bCs/>
                <w:color w:val="DF0000"/>
                <w:kern w:val="0"/>
                <w:sz w:val="18"/>
                <w:szCs w:val="18"/>
              </w:rPr>
              <w:t>财税〔</w:t>
            </w:r>
            <w:r w:rsidRPr="005764A6">
              <w:rPr>
                <w:rFonts w:ascii="ˎ̥" w:eastAsia="宋体" w:hAnsi="ˎ̥" w:cs="宋体"/>
                <w:b/>
                <w:bCs/>
                <w:color w:val="DF0000"/>
                <w:kern w:val="0"/>
                <w:sz w:val="18"/>
                <w:szCs w:val="18"/>
              </w:rPr>
              <w:t>2003</w:t>
            </w:r>
            <w:r w:rsidRPr="005764A6">
              <w:rPr>
                <w:rFonts w:ascii="ˎ̥" w:eastAsia="宋体" w:hAnsi="ˎ̥" w:cs="宋体"/>
                <w:b/>
                <w:bCs/>
                <w:color w:val="DF0000"/>
                <w:kern w:val="0"/>
                <w:sz w:val="18"/>
                <w:szCs w:val="18"/>
              </w:rPr>
              <w:t>〕</w:t>
            </w:r>
            <w:r w:rsidRPr="005764A6">
              <w:rPr>
                <w:rFonts w:ascii="ˎ̥" w:eastAsia="宋体" w:hAnsi="ˎ̥" w:cs="宋体"/>
                <w:b/>
                <w:bCs/>
                <w:color w:val="DF0000"/>
                <w:kern w:val="0"/>
                <w:sz w:val="18"/>
                <w:szCs w:val="18"/>
              </w:rPr>
              <w:t>183</w:t>
            </w:r>
            <w:r w:rsidRPr="005764A6">
              <w:rPr>
                <w:rFonts w:ascii="ˎ̥" w:eastAsia="宋体" w:hAnsi="ˎ̥" w:cs="宋体"/>
                <w:b/>
                <w:bCs/>
                <w:color w:val="DF0000"/>
                <w:kern w:val="0"/>
                <w:sz w:val="18"/>
                <w:szCs w:val="18"/>
              </w:rPr>
              <w:t>号</w:t>
            </w:r>
            <w:r w:rsidRPr="005764A6">
              <w:rPr>
                <w:rFonts w:ascii="ˎ̥" w:eastAsia="宋体" w:hAnsi="ˎ̥" w:cs="宋体"/>
                <w:b/>
                <w:bCs/>
                <w:color w:val="DF0000"/>
                <w:kern w:val="0"/>
                <w:sz w:val="18"/>
                <w:szCs w:val="18"/>
              </w:rPr>
              <w:t xml:space="preserve"> </w:t>
            </w:r>
          </w:p>
        </w:tc>
      </w:tr>
      <w:tr w:rsidR="005764A6" w:rsidRPr="005764A6" w:rsidTr="005764A6">
        <w:trPr>
          <w:tblCellSpacing w:w="0" w:type="dxa"/>
          <w:jc w:val="center"/>
        </w:trPr>
        <w:tc>
          <w:tcPr>
            <w:tcW w:w="0" w:type="auto"/>
            <w:vAlign w:val="center"/>
            <w:hideMark/>
          </w:tcPr>
          <w:p w:rsidR="005764A6" w:rsidRPr="005764A6" w:rsidRDefault="005764A6" w:rsidP="005764A6">
            <w:pPr>
              <w:widowControl/>
              <w:spacing w:line="540" w:lineRule="atLeast"/>
              <w:jc w:val="right"/>
              <w:rPr>
                <w:rFonts w:ascii="ˎ̥" w:eastAsia="宋体" w:hAnsi="ˎ̥" w:cs="宋体"/>
                <w:color w:val="005DDC"/>
                <w:kern w:val="0"/>
                <w:sz w:val="18"/>
                <w:szCs w:val="18"/>
              </w:rPr>
            </w:pPr>
            <w:r w:rsidRPr="005764A6">
              <w:rPr>
                <w:rFonts w:ascii="ˎ̥" w:eastAsia="宋体" w:hAnsi="ˎ̥" w:cs="宋体"/>
                <w:color w:val="FF0000"/>
                <w:kern w:val="0"/>
                <w:sz w:val="18"/>
                <w:szCs w:val="18"/>
              </w:rPr>
              <w:t>全文有效</w:t>
            </w:r>
            <w:r w:rsidRPr="005764A6">
              <w:rPr>
                <w:rFonts w:ascii="ˎ̥" w:eastAsia="宋体" w:hAnsi="ˎ̥" w:cs="宋体"/>
                <w:color w:val="005DDC"/>
                <w:kern w:val="0"/>
                <w:sz w:val="18"/>
                <w:szCs w:val="18"/>
              </w:rPr>
              <w:t xml:space="preserve"> </w:t>
            </w:r>
            <w:r w:rsidRPr="005764A6">
              <w:rPr>
                <w:rFonts w:ascii="ˎ̥" w:eastAsia="宋体" w:hAnsi="ˎ̥" w:cs="宋体"/>
                <w:color w:val="005DDC"/>
                <w:kern w:val="0"/>
                <w:sz w:val="18"/>
                <w:szCs w:val="18"/>
              </w:rPr>
              <w:t>成文日期：</w:t>
            </w:r>
            <w:r w:rsidRPr="005764A6">
              <w:rPr>
                <w:rFonts w:ascii="ˎ̥" w:eastAsia="宋体" w:hAnsi="ˎ̥" w:cs="宋体"/>
                <w:color w:val="005DDC"/>
                <w:kern w:val="0"/>
                <w:sz w:val="18"/>
                <w:szCs w:val="18"/>
              </w:rPr>
              <w:t>2003-12-08</w:t>
            </w:r>
          </w:p>
        </w:tc>
      </w:tr>
      <w:tr w:rsidR="005764A6" w:rsidRPr="005764A6" w:rsidTr="005764A6">
        <w:trPr>
          <w:tblCellSpacing w:w="0" w:type="dxa"/>
          <w:jc w:val="center"/>
        </w:trPr>
        <w:tc>
          <w:tcPr>
            <w:tcW w:w="0" w:type="auto"/>
            <w:tcMar>
              <w:top w:w="45" w:type="dxa"/>
              <w:left w:w="0" w:type="dxa"/>
              <w:bottom w:w="0" w:type="dxa"/>
              <w:right w:w="0" w:type="dxa"/>
            </w:tcMar>
            <w:vAlign w:val="center"/>
            <w:hideMark/>
          </w:tcPr>
          <w:p w:rsidR="005764A6" w:rsidRPr="005764A6" w:rsidRDefault="005764A6" w:rsidP="005764A6">
            <w:pPr>
              <w:widowControl/>
              <w:spacing w:line="270" w:lineRule="atLeast"/>
              <w:jc w:val="center"/>
              <w:rPr>
                <w:rFonts w:ascii="ˎ̥" w:eastAsia="宋体" w:hAnsi="ˎ̥" w:cs="宋体"/>
                <w:b/>
                <w:bCs/>
                <w:color w:val="111111"/>
                <w:kern w:val="0"/>
                <w:sz w:val="20"/>
                <w:szCs w:val="20"/>
              </w:rPr>
            </w:pPr>
          </w:p>
        </w:tc>
      </w:tr>
    </w:tbl>
    <w:p w:rsidR="005764A6" w:rsidRPr="005764A6" w:rsidRDefault="005764A6" w:rsidP="005764A6">
      <w:pPr>
        <w:widowControl/>
        <w:jc w:val="center"/>
        <w:rPr>
          <w:rFonts w:ascii="宋体" w:eastAsia="宋体" w:hAnsi="宋体" w:cs="宋体"/>
          <w:vanish/>
          <w:kern w:val="0"/>
          <w:sz w:val="24"/>
          <w:szCs w:val="24"/>
        </w:rPr>
      </w:pPr>
    </w:p>
    <w:tbl>
      <w:tblPr>
        <w:tblW w:w="4650" w:type="pct"/>
        <w:jc w:val="center"/>
        <w:tblCellSpacing w:w="0" w:type="dxa"/>
        <w:tblCellMar>
          <w:left w:w="0" w:type="dxa"/>
          <w:right w:w="0" w:type="dxa"/>
        </w:tblCellMar>
        <w:tblLook w:val="04A0"/>
      </w:tblPr>
      <w:tblGrid>
        <w:gridCol w:w="7725"/>
      </w:tblGrid>
      <w:tr w:rsidR="005764A6" w:rsidRPr="005764A6" w:rsidTr="005764A6">
        <w:trPr>
          <w:tblCellSpacing w:w="0" w:type="dxa"/>
          <w:jc w:val="center"/>
        </w:trPr>
        <w:tc>
          <w:tcPr>
            <w:tcW w:w="0" w:type="auto"/>
            <w:vAlign w:val="center"/>
            <w:hideMark/>
          </w:tcPr>
          <w:p w:rsidR="005764A6" w:rsidRPr="005764A6" w:rsidRDefault="005764A6" w:rsidP="005764A6">
            <w:pPr>
              <w:widowControl/>
              <w:spacing w:line="540" w:lineRule="atLeast"/>
              <w:jc w:val="right"/>
              <w:divId w:val="133526073"/>
              <w:rPr>
                <w:rFonts w:ascii="ˎ̥" w:eastAsia="宋体" w:hAnsi="ˎ̥" w:cs="宋体"/>
                <w:color w:val="005DDC"/>
                <w:kern w:val="0"/>
                <w:sz w:val="18"/>
                <w:szCs w:val="18"/>
              </w:rPr>
            </w:pPr>
            <w:r w:rsidRPr="005764A6">
              <w:rPr>
                <w:rFonts w:ascii="ˎ̥" w:eastAsia="宋体" w:hAnsi="ˎ̥" w:cs="宋体"/>
                <w:color w:val="005DDC"/>
                <w:kern w:val="0"/>
                <w:sz w:val="18"/>
                <w:szCs w:val="18"/>
              </w:rPr>
              <w:t>字体：</w:t>
            </w:r>
            <w:r w:rsidRPr="005764A6">
              <w:rPr>
                <w:rFonts w:ascii="ˎ̥" w:eastAsia="宋体" w:hAnsi="ˎ̥" w:cs="宋体"/>
                <w:color w:val="005DDC"/>
                <w:kern w:val="0"/>
                <w:sz w:val="18"/>
                <w:szCs w:val="18"/>
              </w:rPr>
              <w:t xml:space="preserve"> </w:t>
            </w:r>
            <w:r w:rsidRPr="005764A6">
              <w:rPr>
                <w:rFonts w:ascii="ˎ̥" w:eastAsia="宋体" w:hAnsi="ˎ̥" w:cs="宋体"/>
                <w:color w:val="005DDC"/>
                <w:kern w:val="0"/>
                <w:sz w:val="18"/>
                <w:szCs w:val="18"/>
              </w:rPr>
              <w:t>【</w:t>
            </w:r>
            <w:hyperlink r:id="rId4" w:history="1">
              <w:r w:rsidRPr="005764A6">
                <w:rPr>
                  <w:rFonts w:ascii="ˎ̥" w:eastAsia="宋体" w:hAnsi="ˎ̥" w:cs="宋体"/>
                  <w:color w:val="222222"/>
                  <w:kern w:val="0"/>
                  <w:sz w:val="18"/>
                </w:rPr>
                <w:t>大</w:t>
              </w:r>
            </w:hyperlink>
            <w:r w:rsidRPr="005764A6">
              <w:rPr>
                <w:rFonts w:ascii="ˎ̥" w:eastAsia="宋体" w:hAnsi="ˎ̥" w:cs="宋体"/>
                <w:color w:val="005DDC"/>
                <w:kern w:val="0"/>
                <w:sz w:val="18"/>
                <w:szCs w:val="18"/>
              </w:rPr>
              <w:t>】</w:t>
            </w:r>
            <w:r w:rsidRPr="005764A6">
              <w:rPr>
                <w:rFonts w:ascii="ˎ̥" w:eastAsia="宋体" w:hAnsi="ˎ̥" w:cs="宋体"/>
                <w:color w:val="005DDC"/>
                <w:kern w:val="0"/>
                <w:sz w:val="18"/>
                <w:szCs w:val="18"/>
              </w:rPr>
              <w:t xml:space="preserve"> </w:t>
            </w:r>
            <w:r w:rsidRPr="005764A6">
              <w:rPr>
                <w:rFonts w:ascii="ˎ̥" w:eastAsia="宋体" w:hAnsi="ˎ̥" w:cs="宋体"/>
                <w:color w:val="005DDC"/>
                <w:kern w:val="0"/>
                <w:sz w:val="18"/>
                <w:szCs w:val="18"/>
              </w:rPr>
              <w:t>【</w:t>
            </w:r>
            <w:hyperlink r:id="rId5" w:history="1">
              <w:r w:rsidRPr="005764A6">
                <w:rPr>
                  <w:rFonts w:ascii="ˎ̥" w:eastAsia="宋体" w:hAnsi="ˎ̥" w:cs="宋体"/>
                  <w:color w:val="222222"/>
                  <w:kern w:val="0"/>
                  <w:sz w:val="18"/>
                </w:rPr>
                <w:t>中</w:t>
              </w:r>
            </w:hyperlink>
            <w:r w:rsidRPr="005764A6">
              <w:rPr>
                <w:rFonts w:ascii="ˎ̥" w:eastAsia="宋体" w:hAnsi="ˎ̥" w:cs="宋体"/>
                <w:color w:val="005DDC"/>
                <w:kern w:val="0"/>
                <w:sz w:val="18"/>
                <w:szCs w:val="18"/>
              </w:rPr>
              <w:t>】</w:t>
            </w:r>
            <w:r w:rsidRPr="005764A6">
              <w:rPr>
                <w:rFonts w:ascii="ˎ̥" w:eastAsia="宋体" w:hAnsi="ˎ̥" w:cs="宋体"/>
                <w:color w:val="005DDC"/>
                <w:kern w:val="0"/>
                <w:sz w:val="18"/>
                <w:szCs w:val="18"/>
              </w:rPr>
              <w:t xml:space="preserve"> </w:t>
            </w:r>
            <w:r w:rsidRPr="005764A6">
              <w:rPr>
                <w:rFonts w:ascii="ˎ̥" w:eastAsia="宋体" w:hAnsi="ˎ̥" w:cs="宋体"/>
                <w:color w:val="005DDC"/>
                <w:kern w:val="0"/>
                <w:sz w:val="18"/>
                <w:szCs w:val="18"/>
              </w:rPr>
              <w:t>【</w:t>
            </w:r>
            <w:hyperlink r:id="rId6" w:history="1">
              <w:r w:rsidRPr="005764A6">
                <w:rPr>
                  <w:rFonts w:ascii="ˎ̥" w:eastAsia="宋体" w:hAnsi="ˎ̥" w:cs="宋体"/>
                  <w:color w:val="222222"/>
                  <w:kern w:val="0"/>
                  <w:sz w:val="18"/>
                </w:rPr>
                <w:t>小</w:t>
              </w:r>
            </w:hyperlink>
            <w:r w:rsidRPr="005764A6">
              <w:rPr>
                <w:rFonts w:ascii="ˎ̥" w:eastAsia="宋体" w:hAnsi="ˎ̥" w:cs="宋体"/>
                <w:color w:val="005DDC"/>
                <w:kern w:val="0"/>
                <w:sz w:val="18"/>
                <w:szCs w:val="18"/>
              </w:rPr>
              <w:t>】</w:t>
            </w:r>
            <w:r w:rsidRPr="005764A6">
              <w:rPr>
                <w:rFonts w:ascii="ˎ̥" w:eastAsia="宋体" w:hAnsi="ˎ̥" w:cs="宋体"/>
                <w:color w:val="005DDC"/>
                <w:kern w:val="0"/>
                <w:sz w:val="18"/>
                <w:szCs w:val="18"/>
              </w:rPr>
              <w:t xml:space="preserve"> </w:t>
            </w:r>
          </w:p>
        </w:tc>
      </w:tr>
    </w:tbl>
    <w:p w:rsidR="005764A6" w:rsidRPr="005764A6" w:rsidRDefault="005764A6" w:rsidP="005764A6">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5764A6" w:rsidRPr="005764A6" w:rsidTr="005764A6">
        <w:trPr>
          <w:tblCellSpacing w:w="0" w:type="dxa"/>
          <w:jc w:val="center"/>
        </w:trPr>
        <w:tc>
          <w:tcPr>
            <w:tcW w:w="0" w:type="auto"/>
            <w:vAlign w:val="center"/>
            <w:hideMark/>
          </w:tcPr>
          <w:p w:rsidR="005764A6" w:rsidRPr="005764A6" w:rsidRDefault="005764A6" w:rsidP="005764A6">
            <w:pPr>
              <w:widowControl/>
              <w:spacing w:line="540" w:lineRule="atLeast"/>
              <w:jc w:val="left"/>
              <w:rPr>
                <w:rFonts w:ascii="宋体" w:eastAsia="宋体" w:hAnsi="宋体" w:cs="宋体"/>
                <w:color w:val="000000"/>
                <w:kern w:val="0"/>
                <w:sz w:val="24"/>
                <w:szCs w:val="24"/>
              </w:rPr>
            </w:pPr>
            <w:r w:rsidRPr="005764A6">
              <w:rPr>
                <w:rFonts w:ascii="宋体" w:eastAsia="宋体" w:hAnsi="宋体" w:cs="宋体" w:hint="eastAsia"/>
                <w:color w:val="000000"/>
                <w:kern w:val="0"/>
                <w:sz w:val="24"/>
                <w:szCs w:val="24"/>
              </w:rPr>
              <w:t>各省、自治区、直辖市、计划单列市财政厅（局）、地方税务局，新疆生产建设兵团财务局：</w:t>
            </w:r>
          </w:p>
          <w:p w:rsidR="005764A6" w:rsidRPr="005764A6" w:rsidRDefault="005764A6" w:rsidP="005764A6">
            <w:pPr>
              <w:widowControl/>
              <w:spacing w:line="540" w:lineRule="atLeast"/>
              <w:jc w:val="left"/>
              <w:rPr>
                <w:rFonts w:ascii="宋体" w:eastAsia="宋体" w:hAnsi="宋体" w:cs="宋体" w:hint="eastAsia"/>
                <w:color w:val="000000"/>
                <w:kern w:val="0"/>
                <w:sz w:val="24"/>
                <w:szCs w:val="24"/>
              </w:rPr>
            </w:pPr>
            <w:r w:rsidRPr="005764A6">
              <w:rPr>
                <w:rFonts w:ascii="宋体" w:eastAsia="宋体" w:hAnsi="宋体" w:cs="宋体" w:hint="eastAsia"/>
                <w:color w:val="000000"/>
                <w:kern w:val="0"/>
                <w:sz w:val="24"/>
                <w:szCs w:val="24"/>
              </w:rPr>
              <w:t>为贯彻落实国务院关于支持企业改制的指示精神，规范企业改制过程中有关税收政策，现就经县级以上人民政府及企业主管部门批准改制的企业，在改制过程中涉及的印花税政策通知如下：</w:t>
            </w:r>
          </w:p>
          <w:p w:rsidR="005764A6" w:rsidRPr="005764A6" w:rsidRDefault="005764A6" w:rsidP="005764A6">
            <w:pPr>
              <w:widowControl/>
              <w:spacing w:line="540" w:lineRule="atLeast"/>
              <w:jc w:val="left"/>
              <w:rPr>
                <w:rFonts w:ascii="宋体" w:eastAsia="宋体" w:hAnsi="宋体" w:cs="宋体" w:hint="eastAsia"/>
                <w:color w:val="000000"/>
                <w:kern w:val="0"/>
                <w:sz w:val="24"/>
                <w:szCs w:val="24"/>
              </w:rPr>
            </w:pPr>
            <w:r w:rsidRPr="005764A6">
              <w:rPr>
                <w:rFonts w:ascii="宋体" w:eastAsia="宋体" w:hAnsi="宋体" w:cs="宋体" w:hint="eastAsia"/>
                <w:color w:val="000000"/>
                <w:kern w:val="0"/>
                <w:sz w:val="24"/>
                <w:szCs w:val="24"/>
              </w:rPr>
              <w:t>一、关于资金账簿的印花税</w:t>
            </w:r>
          </w:p>
          <w:p w:rsidR="005764A6" w:rsidRPr="005764A6" w:rsidRDefault="005764A6" w:rsidP="005764A6">
            <w:pPr>
              <w:widowControl/>
              <w:spacing w:line="540" w:lineRule="atLeast"/>
              <w:jc w:val="left"/>
              <w:rPr>
                <w:rFonts w:ascii="宋体" w:eastAsia="宋体" w:hAnsi="宋体" w:cs="宋体" w:hint="eastAsia"/>
                <w:color w:val="000000"/>
                <w:kern w:val="0"/>
                <w:sz w:val="24"/>
                <w:szCs w:val="24"/>
              </w:rPr>
            </w:pPr>
            <w:r w:rsidRPr="005764A6">
              <w:rPr>
                <w:rFonts w:ascii="宋体" w:eastAsia="宋体" w:hAnsi="宋体" w:cs="宋体" w:hint="eastAsia"/>
                <w:color w:val="000000"/>
                <w:kern w:val="0"/>
                <w:sz w:val="24"/>
                <w:szCs w:val="24"/>
              </w:rPr>
              <w:t>（一）实行公司制改造的企业在改制过程中成立的新企业（重新办理法人登记的），其新启用的资金账簿记载的资金或因企业建立资本纽带关系而增加的资金，凡原已贴花的部分可不再贴花，未贴花的部分和以后新增加的资金按规定贴花。</w:t>
            </w:r>
          </w:p>
          <w:p w:rsidR="005764A6" w:rsidRPr="005764A6" w:rsidRDefault="005764A6" w:rsidP="005764A6">
            <w:pPr>
              <w:widowControl/>
              <w:spacing w:line="540" w:lineRule="atLeast"/>
              <w:jc w:val="left"/>
              <w:rPr>
                <w:rFonts w:ascii="宋体" w:eastAsia="宋体" w:hAnsi="宋体" w:cs="宋体" w:hint="eastAsia"/>
                <w:color w:val="000000"/>
                <w:kern w:val="0"/>
                <w:sz w:val="24"/>
                <w:szCs w:val="24"/>
              </w:rPr>
            </w:pPr>
            <w:r w:rsidRPr="005764A6">
              <w:rPr>
                <w:rFonts w:ascii="宋体" w:eastAsia="宋体" w:hAnsi="宋体" w:cs="宋体" w:hint="eastAsia"/>
                <w:color w:val="000000"/>
                <w:kern w:val="0"/>
                <w:sz w:val="24"/>
                <w:szCs w:val="24"/>
              </w:rPr>
              <w:t>公司制改造包括国有企业依《公司法》整体改造成国有独资有限责任公司；企业通过增资扩股或者转让部分产权，实现他人对企业的参股，将企业改造成有限责任公司或股份有限公司；企业以其部分财产和相应债务与他人组建新公司；企业将债务留在原企业，而以其优质财产与他人组建的新公司。</w:t>
            </w:r>
          </w:p>
          <w:p w:rsidR="005764A6" w:rsidRPr="005764A6" w:rsidRDefault="005764A6" w:rsidP="005764A6">
            <w:pPr>
              <w:widowControl/>
              <w:spacing w:line="540" w:lineRule="atLeast"/>
              <w:jc w:val="left"/>
              <w:rPr>
                <w:rFonts w:ascii="宋体" w:eastAsia="宋体" w:hAnsi="宋体" w:cs="宋体" w:hint="eastAsia"/>
                <w:color w:val="000000"/>
                <w:kern w:val="0"/>
                <w:sz w:val="24"/>
                <w:szCs w:val="24"/>
              </w:rPr>
            </w:pPr>
            <w:r w:rsidRPr="005764A6">
              <w:rPr>
                <w:rFonts w:ascii="宋体" w:eastAsia="宋体" w:hAnsi="宋体" w:cs="宋体" w:hint="eastAsia"/>
                <w:color w:val="000000"/>
                <w:kern w:val="0"/>
                <w:sz w:val="24"/>
                <w:szCs w:val="24"/>
              </w:rPr>
              <w:t>（二）以合并或分立方式成立的新企业，其新启用的资金账簿记载的资金，凡原已贴花的部分可不再贴花，未贴花的部分和以后新增加的资金按规定贴花。</w:t>
            </w:r>
          </w:p>
          <w:p w:rsidR="005764A6" w:rsidRPr="005764A6" w:rsidRDefault="005764A6" w:rsidP="005764A6">
            <w:pPr>
              <w:widowControl/>
              <w:spacing w:line="540" w:lineRule="atLeast"/>
              <w:jc w:val="left"/>
              <w:rPr>
                <w:rFonts w:ascii="宋体" w:eastAsia="宋体" w:hAnsi="宋体" w:cs="宋体" w:hint="eastAsia"/>
                <w:color w:val="000000"/>
                <w:kern w:val="0"/>
                <w:sz w:val="24"/>
                <w:szCs w:val="24"/>
              </w:rPr>
            </w:pPr>
            <w:r w:rsidRPr="005764A6">
              <w:rPr>
                <w:rFonts w:ascii="宋体" w:eastAsia="宋体" w:hAnsi="宋体" w:cs="宋体" w:hint="eastAsia"/>
                <w:color w:val="000000"/>
                <w:kern w:val="0"/>
                <w:sz w:val="24"/>
                <w:szCs w:val="24"/>
              </w:rPr>
              <w:t>合并包括吸收合并和新设合并。分立包括存续分立和新设分立。</w:t>
            </w:r>
          </w:p>
          <w:p w:rsidR="005764A6" w:rsidRPr="005764A6" w:rsidRDefault="005764A6" w:rsidP="005764A6">
            <w:pPr>
              <w:widowControl/>
              <w:spacing w:line="540" w:lineRule="atLeast"/>
              <w:jc w:val="left"/>
              <w:rPr>
                <w:rFonts w:ascii="宋体" w:eastAsia="宋体" w:hAnsi="宋体" w:cs="宋体" w:hint="eastAsia"/>
                <w:color w:val="000000"/>
                <w:kern w:val="0"/>
                <w:sz w:val="24"/>
                <w:szCs w:val="24"/>
              </w:rPr>
            </w:pPr>
            <w:r w:rsidRPr="005764A6">
              <w:rPr>
                <w:rFonts w:ascii="宋体" w:eastAsia="宋体" w:hAnsi="宋体" w:cs="宋体" w:hint="eastAsia"/>
                <w:color w:val="000000"/>
                <w:kern w:val="0"/>
                <w:sz w:val="24"/>
                <w:szCs w:val="24"/>
              </w:rPr>
              <w:t>（三）企业债权转股权新增加的资金按规定贴花。</w:t>
            </w:r>
          </w:p>
          <w:p w:rsidR="005764A6" w:rsidRPr="005764A6" w:rsidRDefault="005764A6" w:rsidP="005764A6">
            <w:pPr>
              <w:widowControl/>
              <w:spacing w:line="540" w:lineRule="atLeast"/>
              <w:jc w:val="left"/>
              <w:rPr>
                <w:rFonts w:ascii="宋体" w:eastAsia="宋体" w:hAnsi="宋体" w:cs="宋体" w:hint="eastAsia"/>
                <w:color w:val="000000"/>
                <w:kern w:val="0"/>
                <w:sz w:val="24"/>
                <w:szCs w:val="24"/>
              </w:rPr>
            </w:pPr>
            <w:r w:rsidRPr="005764A6">
              <w:rPr>
                <w:rFonts w:ascii="宋体" w:eastAsia="宋体" w:hAnsi="宋体" w:cs="宋体" w:hint="eastAsia"/>
                <w:color w:val="000000"/>
                <w:kern w:val="0"/>
                <w:sz w:val="24"/>
                <w:szCs w:val="24"/>
              </w:rPr>
              <w:lastRenderedPageBreak/>
              <w:t>（四）企业改制中经评估增加的资金按规定贴花。</w:t>
            </w:r>
          </w:p>
          <w:p w:rsidR="005764A6" w:rsidRPr="005764A6" w:rsidRDefault="005764A6" w:rsidP="005764A6">
            <w:pPr>
              <w:widowControl/>
              <w:spacing w:line="540" w:lineRule="atLeast"/>
              <w:jc w:val="left"/>
              <w:rPr>
                <w:rFonts w:ascii="宋体" w:eastAsia="宋体" w:hAnsi="宋体" w:cs="宋体" w:hint="eastAsia"/>
                <w:color w:val="000000"/>
                <w:kern w:val="0"/>
                <w:sz w:val="24"/>
                <w:szCs w:val="24"/>
              </w:rPr>
            </w:pPr>
            <w:r w:rsidRPr="005764A6">
              <w:rPr>
                <w:rFonts w:ascii="宋体" w:eastAsia="宋体" w:hAnsi="宋体" w:cs="宋体" w:hint="eastAsia"/>
                <w:color w:val="000000"/>
                <w:kern w:val="0"/>
                <w:sz w:val="24"/>
                <w:szCs w:val="24"/>
              </w:rPr>
              <w:t>（五）企业其他会计科目记载的资金转为实收资本或资本公积的资金按规定贴花。</w:t>
            </w:r>
          </w:p>
          <w:p w:rsidR="005764A6" w:rsidRPr="005764A6" w:rsidRDefault="005764A6" w:rsidP="005764A6">
            <w:pPr>
              <w:widowControl/>
              <w:spacing w:line="540" w:lineRule="atLeast"/>
              <w:jc w:val="left"/>
              <w:rPr>
                <w:rFonts w:ascii="宋体" w:eastAsia="宋体" w:hAnsi="宋体" w:cs="宋体" w:hint="eastAsia"/>
                <w:color w:val="000000"/>
                <w:kern w:val="0"/>
                <w:sz w:val="24"/>
                <w:szCs w:val="24"/>
              </w:rPr>
            </w:pPr>
            <w:r w:rsidRPr="005764A6">
              <w:rPr>
                <w:rFonts w:ascii="宋体" w:eastAsia="宋体" w:hAnsi="宋体" w:cs="宋体" w:hint="eastAsia"/>
                <w:color w:val="000000"/>
                <w:kern w:val="0"/>
                <w:sz w:val="24"/>
                <w:szCs w:val="24"/>
              </w:rPr>
              <w:t>二、关于各类应税合同的印花税</w:t>
            </w:r>
          </w:p>
          <w:p w:rsidR="005764A6" w:rsidRPr="005764A6" w:rsidRDefault="005764A6" w:rsidP="005764A6">
            <w:pPr>
              <w:widowControl/>
              <w:spacing w:line="540" w:lineRule="atLeast"/>
              <w:jc w:val="left"/>
              <w:rPr>
                <w:rFonts w:ascii="宋体" w:eastAsia="宋体" w:hAnsi="宋体" w:cs="宋体" w:hint="eastAsia"/>
                <w:color w:val="000000"/>
                <w:kern w:val="0"/>
                <w:sz w:val="24"/>
                <w:szCs w:val="24"/>
              </w:rPr>
            </w:pPr>
            <w:r w:rsidRPr="005764A6">
              <w:rPr>
                <w:rFonts w:ascii="宋体" w:eastAsia="宋体" w:hAnsi="宋体" w:cs="宋体" w:hint="eastAsia"/>
                <w:color w:val="000000"/>
                <w:kern w:val="0"/>
                <w:sz w:val="24"/>
                <w:szCs w:val="24"/>
              </w:rPr>
              <w:t>企业改制前签订但尚未履行完的各类应税合同，改制后需要变更执行主体的，对仅改变执行主体、其余条款未作变动且改制前已贴花的，不再贴花。</w:t>
            </w:r>
          </w:p>
          <w:p w:rsidR="005764A6" w:rsidRPr="005764A6" w:rsidRDefault="005764A6" w:rsidP="005764A6">
            <w:pPr>
              <w:widowControl/>
              <w:spacing w:line="540" w:lineRule="atLeast"/>
              <w:jc w:val="left"/>
              <w:rPr>
                <w:rFonts w:ascii="宋体" w:eastAsia="宋体" w:hAnsi="宋体" w:cs="宋体" w:hint="eastAsia"/>
                <w:color w:val="000000"/>
                <w:kern w:val="0"/>
                <w:sz w:val="24"/>
                <w:szCs w:val="24"/>
              </w:rPr>
            </w:pPr>
            <w:r w:rsidRPr="005764A6">
              <w:rPr>
                <w:rFonts w:ascii="宋体" w:eastAsia="宋体" w:hAnsi="宋体" w:cs="宋体" w:hint="eastAsia"/>
                <w:color w:val="000000"/>
                <w:kern w:val="0"/>
                <w:sz w:val="24"/>
                <w:szCs w:val="24"/>
              </w:rPr>
              <w:t>三、关于产权转移书据的印花税</w:t>
            </w:r>
          </w:p>
          <w:p w:rsidR="005764A6" w:rsidRPr="005764A6" w:rsidRDefault="005764A6" w:rsidP="005764A6">
            <w:pPr>
              <w:widowControl/>
              <w:spacing w:line="540" w:lineRule="atLeast"/>
              <w:jc w:val="left"/>
              <w:rPr>
                <w:rFonts w:ascii="宋体" w:eastAsia="宋体" w:hAnsi="宋体" w:cs="宋体" w:hint="eastAsia"/>
                <w:color w:val="000000"/>
                <w:kern w:val="0"/>
                <w:sz w:val="24"/>
                <w:szCs w:val="24"/>
              </w:rPr>
            </w:pPr>
            <w:r w:rsidRPr="005764A6">
              <w:rPr>
                <w:rFonts w:ascii="宋体" w:eastAsia="宋体" w:hAnsi="宋体" w:cs="宋体" w:hint="eastAsia"/>
                <w:color w:val="000000"/>
                <w:kern w:val="0"/>
                <w:sz w:val="24"/>
                <w:szCs w:val="24"/>
              </w:rPr>
              <w:t>企业因改制签订的产权转移书据免予贴花。</w:t>
            </w:r>
          </w:p>
          <w:p w:rsidR="005764A6" w:rsidRPr="005764A6" w:rsidRDefault="005764A6" w:rsidP="005764A6">
            <w:pPr>
              <w:widowControl/>
              <w:spacing w:line="540" w:lineRule="atLeast"/>
              <w:jc w:val="left"/>
              <w:rPr>
                <w:rFonts w:ascii="宋体" w:eastAsia="宋体" w:hAnsi="宋体" w:cs="宋体"/>
                <w:color w:val="000000"/>
                <w:kern w:val="0"/>
                <w:sz w:val="24"/>
                <w:szCs w:val="24"/>
              </w:rPr>
            </w:pPr>
          </w:p>
        </w:tc>
      </w:tr>
    </w:tbl>
    <w:p w:rsidR="00AB2D9F" w:rsidRPr="005764A6" w:rsidRDefault="00AB2D9F">
      <w:pPr>
        <w:rPr>
          <w:rFonts w:hint="eastAsia"/>
        </w:rPr>
      </w:pPr>
    </w:p>
    <w:sectPr w:rsidR="00AB2D9F" w:rsidRPr="005764A6" w:rsidSect="00AB2D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64A6"/>
    <w:rsid w:val="00005A8D"/>
    <w:rsid w:val="00006DD9"/>
    <w:rsid w:val="0001168D"/>
    <w:rsid w:val="00011723"/>
    <w:rsid w:val="00021A3C"/>
    <w:rsid w:val="00036C0E"/>
    <w:rsid w:val="00037946"/>
    <w:rsid w:val="00061011"/>
    <w:rsid w:val="00063EF1"/>
    <w:rsid w:val="00066EB6"/>
    <w:rsid w:val="00074BD8"/>
    <w:rsid w:val="00075D91"/>
    <w:rsid w:val="00080A67"/>
    <w:rsid w:val="0008602B"/>
    <w:rsid w:val="00095AEE"/>
    <w:rsid w:val="000A1A59"/>
    <w:rsid w:val="000A2657"/>
    <w:rsid w:val="000B2C11"/>
    <w:rsid w:val="000C2B2D"/>
    <w:rsid w:val="000C6A6B"/>
    <w:rsid w:val="000D1106"/>
    <w:rsid w:val="000D4295"/>
    <w:rsid w:val="000F0D45"/>
    <w:rsid w:val="00103A0F"/>
    <w:rsid w:val="001205B1"/>
    <w:rsid w:val="00131187"/>
    <w:rsid w:val="00132B73"/>
    <w:rsid w:val="00150412"/>
    <w:rsid w:val="00157792"/>
    <w:rsid w:val="00157C6A"/>
    <w:rsid w:val="00162471"/>
    <w:rsid w:val="001662E5"/>
    <w:rsid w:val="001746EA"/>
    <w:rsid w:val="00194C62"/>
    <w:rsid w:val="00196714"/>
    <w:rsid w:val="001A125A"/>
    <w:rsid w:val="001A298C"/>
    <w:rsid w:val="001A3844"/>
    <w:rsid w:val="001A6489"/>
    <w:rsid w:val="001C3C89"/>
    <w:rsid w:val="001C3E0C"/>
    <w:rsid w:val="001D1DFD"/>
    <w:rsid w:val="001E4289"/>
    <w:rsid w:val="001E666A"/>
    <w:rsid w:val="001F2428"/>
    <w:rsid w:val="00205721"/>
    <w:rsid w:val="002104EF"/>
    <w:rsid w:val="0021453F"/>
    <w:rsid w:val="0021562C"/>
    <w:rsid w:val="00227219"/>
    <w:rsid w:val="002357CA"/>
    <w:rsid w:val="00235E3A"/>
    <w:rsid w:val="0024115A"/>
    <w:rsid w:val="00243540"/>
    <w:rsid w:val="00245DB0"/>
    <w:rsid w:val="00266616"/>
    <w:rsid w:val="00266734"/>
    <w:rsid w:val="00271677"/>
    <w:rsid w:val="00273246"/>
    <w:rsid w:val="002917C4"/>
    <w:rsid w:val="002944BD"/>
    <w:rsid w:val="00296341"/>
    <w:rsid w:val="002A1872"/>
    <w:rsid w:val="002A6009"/>
    <w:rsid w:val="002A6628"/>
    <w:rsid w:val="002B064D"/>
    <w:rsid w:val="002B1CFB"/>
    <w:rsid w:val="002B446B"/>
    <w:rsid w:val="002C07E2"/>
    <w:rsid w:val="002C7C4D"/>
    <w:rsid w:val="002D2DDD"/>
    <w:rsid w:val="002D48B5"/>
    <w:rsid w:val="002F044A"/>
    <w:rsid w:val="00320C96"/>
    <w:rsid w:val="00320F77"/>
    <w:rsid w:val="003416DD"/>
    <w:rsid w:val="003450A3"/>
    <w:rsid w:val="00351735"/>
    <w:rsid w:val="00355448"/>
    <w:rsid w:val="0035621C"/>
    <w:rsid w:val="003727DB"/>
    <w:rsid w:val="003751B5"/>
    <w:rsid w:val="00390B72"/>
    <w:rsid w:val="003A0009"/>
    <w:rsid w:val="003A06F3"/>
    <w:rsid w:val="003A3D0D"/>
    <w:rsid w:val="003A67FB"/>
    <w:rsid w:val="003B6CB2"/>
    <w:rsid w:val="003D20F5"/>
    <w:rsid w:val="003E445C"/>
    <w:rsid w:val="004137AE"/>
    <w:rsid w:val="00417D54"/>
    <w:rsid w:val="00426D65"/>
    <w:rsid w:val="00433879"/>
    <w:rsid w:val="00436B37"/>
    <w:rsid w:val="00444E62"/>
    <w:rsid w:val="00446C6B"/>
    <w:rsid w:val="00461283"/>
    <w:rsid w:val="00461E08"/>
    <w:rsid w:val="00463240"/>
    <w:rsid w:val="00470700"/>
    <w:rsid w:val="0047357E"/>
    <w:rsid w:val="00476284"/>
    <w:rsid w:val="00491913"/>
    <w:rsid w:val="004A209B"/>
    <w:rsid w:val="004B2C5F"/>
    <w:rsid w:val="004B648D"/>
    <w:rsid w:val="004C3DA4"/>
    <w:rsid w:val="004C4374"/>
    <w:rsid w:val="004D0495"/>
    <w:rsid w:val="004D1C83"/>
    <w:rsid w:val="004D50A8"/>
    <w:rsid w:val="004D74B9"/>
    <w:rsid w:val="004E070D"/>
    <w:rsid w:val="004E1856"/>
    <w:rsid w:val="004E6D09"/>
    <w:rsid w:val="004F3162"/>
    <w:rsid w:val="004F48DA"/>
    <w:rsid w:val="005005A5"/>
    <w:rsid w:val="00504293"/>
    <w:rsid w:val="00504317"/>
    <w:rsid w:val="00511C19"/>
    <w:rsid w:val="00523D05"/>
    <w:rsid w:val="00536496"/>
    <w:rsid w:val="00543EDB"/>
    <w:rsid w:val="0054443C"/>
    <w:rsid w:val="005547C9"/>
    <w:rsid w:val="005568D2"/>
    <w:rsid w:val="0056044E"/>
    <w:rsid w:val="00567443"/>
    <w:rsid w:val="005764A6"/>
    <w:rsid w:val="00590704"/>
    <w:rsid w:val="005A0A82"/>
    <w:rsid w:val="005A5D9F"/>
    <w:rsid w:val="005B2EC9"/>
    <w:rsid w:val="005B33B2"/>
    <w:rsid w:val="005B6BBE"/>
    <w:rsid w:val="005C136D"/>
    <w:rsid w:val="005C160C"/>
    <w:rsid w:val="005D3B70"/>
    <w:rsid w:val="005D57F5"/>
    <w:rsid w:val="005D79C5"/>
    <w:rsid w:val="005E181F"/>
    <w:rsid w:val="005E55F7"/>
    <w:rsid w:val="005E7569"/>
    <w:rsid w:val="005E791F"/>
    <w:rsid w:val="005F1484"/>
    <w:rsid w:val="00611DA7"/>
    <w:rsid w:val="0061371C"/>
    <w:rsid w:val="006241CF"/>
    <w:rsid w:val="0062605B"/>
    <w:rsid w:val="006337D6"/>
    <w:rsid w:val="00644498"/>
    <w:rsid w:val="00664167"/>
    <w:rsid w:val="00664185"/>
    <w:rsid w:val="0066639C"/>
    <w:rsid w:val="00675BD1"/>
    <w:rsid w:val="00677D9E"/>
    <w:rsid w:val="00680ADA"/>
    <w:rsid w:val="00685546"/>
    <w:rsid w:val="00693EDE"/>
    <w:rsid w:val="00694265"/>
    <w:rsid w:val="006B2B82"/>
    <w:rsid w:val="006B3E05"/>
    <w:rsid w:val="006B47CD"/>
    <w:rsid w:val="006B73B9"/>
    <w:rsid w:val="006C3AAC"/>
    <w:rsid w:val="006C5014"/>
    <w:rsid w:val="006D0B34"/>
    <w:rsid w:val="006D700F"/>
    <w:rsid w:val="006E3086"/>
    <w:rsid w:val="006F36CD"/>
    <w:rsid w:val="006F5CC8"/>
    <w:rsid w:val="00702012"/>
    <w:rsid w:val="00707B85"/>
    <w:rsid w:val="00716997"/>
    <w:rsid w:val="0071773F"/>
    <w:rsid w:val="00722415"/>
    <w:rsid w:val="00722819"/>
    <w:rsid w:val="00730A9E"/>
    <w:rsid w:val="00733801"/>
    <w:rsid w:val="00736384"/>
    <w:rsid w:val="00736BA5"/>
    <w:rsid w:val="007413B5"/>
    <w:rsid w:val="0076355D"/>
    <w:rsid w:val="007714B6"/>
    <w:rsid w:val="00785CB7"/>
    <w:rsid w:val="00786CAA"/>
    <w:rsid w:val="007B3B72"/>
    <w:rsid w:val="007C58F7"/>
    <w:rsid w:val="007D0591"/>
    <w:rsid w:val="007D108B"/>
    <w:rsid w:val="007D68B9"/>
    <w:rsid w:val="007D6A13"/>
    <w:rsid w:val="007D7229"/>
    <w:rsid w:val="007F05A7"/>
    <w:rsid w:val="007F2789"/>
    <w:rsid w:val="007F4500"/>
    <w:rsid w:val="007F6C9E"/>
    <w:rsid w:val="00811436"/>
    <w:rsid w:val="00815DF3"/>
    <w:rsid w:val="00823E3C"/>
    <w:rsid w:val="0082577F"/>
    <w:rsid w:val="00833F45"/>
    <w:rsid w:val="008423C1"/>
    <w:rsid w:val="00843FEC"/>
    <w:rsid w:val="00844D51"/>
    <w:rsid w:val="00847800"/>
    <w:rsid w:val="0085001C"/>
    <w:rsid w:val="0085609C"/>
    <w:rsid w:val="00863770"/>
    <w:rsid w:val="00867EF7"/>
    <w:rsid w:val="00873DA6"/>
    <w:rsid w:val="00881D72"/>
    <w:rsid w:val="00882FEC"/>
    <w:rsid w:val="008901DB"/>
    <w:rsid w:val="00892557"/>
    <w:rsid w:val="00892D31"/>
    <w:rsid w:val="008A6BF1"/>
    <w:rsid w:val="008A7E82"/>
    <w:rsid w:val="008B1F75"/>
    <w:rsid w:val="008B7FDF"/>
    <w:rsid w:val="008C0DC1"/>
    <w:rsid w:val="008D08CB"/>
    <w:rsid w:val="008D0DFD"/>
    <w:rsid w:val="008D20F9"/>
    <w:rsid w:val="008D50D3"/>
    <w:rsid w:val="008E0D70"/>
    <w:rsid w:val="008E1D10"/>
    <w:rsid w:val="008E48E8"/>
    <w:rsid w:val="008E754F"/>
    <w:rsid w:val="008F64AB"/>
    <w:rsid w:val="008F70D9"/>
    <w:rsid w:val="00906646"/>
    <w:rsid w:val="00906EDD"/>
    <w:rsid w:val="00921907"/>
    <w:rsid w:val="0093135C"/>
    <w:rsid w:val="0094441B"/>
    <w:rsid w:val="009A2273"/>
    <w:rsid w:val="009A2BB1"/>
    <w:rsid w:val="009A3F8D"/>
    <w:rsid w:val="009B5388"/>
    <w:rsid w:val="009B6352"/>
    <w:rsid w:val="009C5F76"/>
    <w:rsid w:val="009D0D65"/>
    <w:rsid w:val="009D1008"/>
    <w:rsid w:val="009D5941"/>
    <w:rsid w:val="009D619F"/>
    <w:rsid w:val="009D7AF2"/>
    <w:rsid w:val="009F57C3"/>
    <w:rsid w:val="009F58ED"/>
    <w:rsid w:val="009F5994"/>
    <w:rsid w:val="00A063F5"/>
    <w:rsid w:val="00A12F59"/>
    <w:rsid w:val="00A143E9"/>
    <w:rsid w:val="00A15A86"/>
    <w:rsid w:val="00A16328"/>
    <w:rsid w:val="00A17881"/>
    <w:rsid w:val="00A17F38"/>
    <w:rsid w:val="00A304DA"/>
    <w:rsid w:val="00A30AD4"/>
    <w:rsid w:val="00A411E2"/>
    <w:rsid w:val="00A42615"/>
    <w:rsid w:val="00A45B9C"/>
    <w:rsid w:val="00A47FBF"/>
    <w:rsid w:val="00A644EE"/>
    <w:rsid w:val="00A730A5"/>
    <w:rsid w:val="00A7602E"/>
    <w:rsid w:val="00A818FC"/>
    <w:rsid w:val="00A821CB"/>
    <w:rsid w:val="00A84E2A"/>
    <w:rsid w:val="00A87385"/>
    <w:rsid w:val="00A90372"/>
    <w:rsid w:val="00AB2D9F"/>
    <w:rsid w:val="00AB2F80"/>
    <w:rsid w:val="00AB50E1"/>
    <w:rsid w:val="00AB5F27"/>
    <w:rsid w:val="00AB6163"/>
    <w:rsid w:val="00AC6980"/>
    <w:rsid w:val="00AC7A0E"/>
    <w:rsid w:val="00AF3AD9"/>
    <w:rsid w:val="00B033CF"/>
    <w:rsid w:val="00B054D8"/>
    <w:rsid w:val="00B11056"/>
    <w:rsid w:val="00B16149"/>
    <w:rsid w:val="00B21B32"/>
    <w:rsid w:val="00B240EF"/>
    <w:rsid w:val="00B25A6C"/>
    <w:rsid w:val="00B26022"/>
    <w:rsid w:val="00B34389"/>
    <w:rsid w:val="00B37195"/>
    <w:rsid w:val="00B64CDE"/>
    <w:rsid w:val="00B654BC"/>
    <w:rsid w:val="00B705EF"/>
    <w:rsid w:val="00B765C1"/>
    <w:rsid w:val="00B90608"/>
    <w:rsid w:val="00B948C5"/>
    <w:rsid w:val="00BA0248"/>
    <w:rsid w:val="00BA1A9E"/>
    <w:rsid w:val="00BB0085"/>
    <w:rsid w:val="00BB141E"/>
    <w:rsid w:val="00BB2925"/>
    <w:rsid w:val="00BC21F9"/>
    <w:rsid w:val="00BD1D80"/>
    <w:rsid w:val="00BD234E"/>
    <w:rsid w:val="00BD5F46"/>
    <w:rsid w:val="00BE0A70"/>
    <w:rsid w:val="00BE4859"/>
    <w:rsid w:val="00C06D05"/>
    <w:rsid w:val="00C07A9D"/>
    <w:rsid w:val="00C15E4D"/>
    <w:rsid w:val="00C1743E"/>
    <w:rsid w:val="00C20253"/>
    <w:rsid w:val="00C27E98"/>
    <w:rsid w:val="00C303E5"/>
    <w:rsid w:val="00C3532E"/>
    <w:rsid w:val="00C438E5"/>
    <w:rsid w:val="00C45B76"/>
    <w:rsid w:val="00C46DEF"/>
    <w:rsid w:val="00C536CC"/>
    <w:rsid w:val="00C64BAE"/>
    <w:rsid w:val="00C75E6E"/>
    <w:rsid w:val="00C84D4D"/>
    <w:rsid w:val="00C9759B"/>
    <w:rsid w:val="00CB1378"/>
    <w:rsid w:val="00CC163B"/>
    <w:rsid w:val="00CD07AA"/>
    <w:rsid w:val="00CE0F9E"/>
    <w:rsid w:val="00CF0143"/>
    <w:rsid w:val="00CF7357"/>
    <w:rsid w:val="00D14B31"/>
    <w:rsid w:val="00D236B4"/>
    <w:rsid w:val="00D25E38"/>
    <w:rsid w:val="00D30672"/>
    <w:rsid w:val="00D31E6B"/>
    <w:rsid w:val="00D352C0"/>
    <w:rsid w:val="00D37F08"/>
    <w:rsid w:val="00D42B23"/>
    <w:rsid w:val="00D43452"/>
    <w:rsid w:val="00D45FCE"/>
    <w:rsid w:val="00D71E6E"/>
    <w:rsid w:val="00D846C6"/>
    <w:rsid w:val="00D86373"/>
    <w:rsid w:val="00D91B56"/>
    <w:rsid w:val="00D92734"/>
    <w:rsid w:val="00D9690E"/>
    <w:rsid w:val="00DA3248"/>
    <w:rsid w:val="00DA5826"/>
    <w:rsid w:val="00DB5D70"/>
    <w:rsid w:val="00DC3376"/>
    <w:rsid w:val="00DC3538"/>
    <w:rsid w:val="00DD6897"/>
    <w:rsid w:val="00DE5E8B"/>
    <w:rsid w:val="00DE7F3C"/>
    <w:rsid w:val="00DF2B42"/>
    <w:rsid w:val="00DF7845"/>
    <w:rsid w:val="00E008F0"/>
    <w:rsid w:val="00E01661"/>
    <w:rsid w:val="00E048A6"/>
    <w:rsid w:val="00E1481D"/>
    <w:rsid w:val="00E14E6C"/>
    <w:rsid w:val="00E159C1"/>
    <w:rsid w:val="00E20F0F"/>
    <w:rsid w:val="00E24D1C"/>
    <w:rsid w:val="00E346A1"/>
    <w:rsid w:val="00E414B6"/>
    <w:rsid w:val="00E4719F"/>
    <w:rsid w:val="00E507B1"/>
    <w:rsid w:val="00E52A3F"/>
    <w:rsid w:val="00E63826"/>
    <w:rsid w:val="00E659B9"/>
    <w:rsid w:val="00E66BA9"/>
    <w:rsid w:val="00E764BF"/>
    <w:rsid w:val="00E77886"/>
    <w:rsid w:val="00E81FAE"/>
    <w:rsid w:val="00E921F3"/>
    <w:rsid w:val="00EA5A0C"/>
    <w:rsid w:val="00EB4D01"/>
    <w:rsid w:val="00EB7E2E"/>
    <w:rsid w:val="00EC3B2D"/>
    <w:rsid w:val="00EC64C5"/>
    <w:rsid w:val="00ED407D"/>
    <w:rsid w:val="00EE33A1"/>
    <w:rsid w:val="00EE42C3"/>
    <w:rsid w:val="00EF1022"/>
    <w:rsid w:val="00F148EE"/>
    <w:rsid w:val="00F156C3"/>
    <w:rsid w:val="00F16A0C"/>
    <w:rsid w:val="00F2546E"/>
    <w:rsid w:val="00F25B4B"/>
    <w:rsid w:val="00F26C4D"/>
    <w:rsid w:val="00F33216"/>
    <w:rsid w:val="00F60AA8"/>
    <w:rsid w:val="00F64B88"/>
    <w:rsid w:val="00F70C7D"/>
    <w:rsid w:val="00F73953"/>
    <w:rsid w:val="00F744ED"/>
    <w:rsid w:val="00F74914"/>
    <w:rsid w:val="00F75AAC"/>
    <w:rsid w:val="00F8761F"/>
    <w:rsid w:val="00F93BC3"/>
    <w:rsid w:val="00F95D10"/>
    <w:rsid w:val="00FA04BC"/>
    <w:rsid w:val="00FA1CFA"/>
    <w:rsid w:val="00FA5AB1"/>
    <w:rsid w:val="00FA5C37"/>
    <w:rsid w:val="00FB7E4D"/>
    <w:rsid w:val="00FC72E6"/>
    <w:rsid w:val="00FE3AE8"/>
    <w:rsid w:val="00FE56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64A6"/>
    <w:rPr>
      <w:strike w:val="0"/>
      <w:dstrike w:val="0"/>
      <w:color w:val="222222"/>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086029846">
      <w:bodyDiv w:val="1"/>
      <w:marLeft w:val="0"/>
      <w:marRight w:val="0"/>
      <w:marTop w:val="0"/>
      <w:marBottom w:val="0"/>
      <w:divBdr>
        <w:top w:val="none" w:sz="0" w:space="0" w:color="auto"/>
        <w:left w:val="none" w:sz="0" w:space="0" w:color="auto"/>
        <w:bottom w:val="none" w:sz="0" w:space="0" w:color="auto"/>
        <w:right w:val="none" w:sz="0" w:space="0" w:color="auto"/>
      </w:divBdr>
      <w:divsChild>
        <w:div w:id="1006177040">
          <w:marLeft w:val="0"/>
          <w:marRight w:val="0"/>
          <w:marTop w:val="0"/>
          <w:marBottom w:val="0"/>
          <w:divBdr>
            <w:top w:val="none" w:sz="0" w:space="0" w:color="auto"/>
            <w:left w:val="none" w:sz="0" w:space="0" w:color="auto"/>
            <w:bottom w:val="none" w:sz="0" w:space="0" w:color="auto"/>
            <w:right w:val="none" w:sz="0" w:space="0" w:color="auto"/>
          </w:divBdr>
        </w:div>
        <w:div w:id="1921593821">
          <w:marLeft w:val="0"/>
          <w:marRight w:val="0"/>
          <w:marTop w:val="0"/>
          <w:marBottom w:val="0"/>
          <w:divBdr>
            <w:top w:val="none" w:sz="0" w:space="0" w:color="auto"/>
            <w:left w:val="none" w:sz="0" w:space="0" w:color="auto"/>
            <w:bottom w:val="none" w:sz="0" w:space="0" w:color="auto"/>
            <w:right w:val="none" w:sz="0" w:space="0" w:color="auto"/>
          </w:divBdr>
        </w:div>
        <w:div w:id="133526073">
          <w:marLeft w:val="0"/>
          <w:marRight w:val="0"/>
          <w:marTop w:val="0"/>
          <w:marBottom w:val="0"/>
          <w:divBdr>
            <w:top w:val="none" w:sz="0" w:space="0" w:color="auto"/>
            <w:left w:val="none" w:sz="0" w:space="0" w:color="auto"/>
            <w:bottom w:val="none" w:sz="0" w:space="0" w:color="auto"/>
            <w:right w:val="none" w:sz="0" w:space="0" w:color="auto"/>
          </w:divBdr>
        </w:div>
        <w:div w:id="825783603">
          <w:marLeft w:val="0"/>
          <w:marRight w:val="0"/>
          <w:marTop w:val="0"/>
          <w:marBottom w:val="0"/>
          <w:divBdr>
            <w:top w:val="none" w:sz="0" w:space="0" w:color="auto"/>
            <w:left w:val="none" w:sz="0" w:space="0" w:color="auto"/>
            <w:bottom w:val="none" w:sz="0" w:space="0" w:color="auto"/>
            <w:right w:val="none" w:sz="0" w:space="0" w:color="auto"/>
          </w:divBdr>
        </w:div>
        <w:div w:id="1180855452">
          <w:marLeft w:val="0"/>
          <w:marRight w:val="0"/>
          <w:marTop w:val="0"/>
          <w:marBottom w:val="0"/>
          <w:divBdr>
            <w:top w:val="none" w:sz="0" w:space="0" w:color="auto"/>
            <w:left w:val="none" w:sz="0" w:space="0" w:color="auto"/>
            <w:bottom w:val="none" w:sz="0" w:space="0" w:color="auto"/>
            <w:right w:val="none" w:sz="0" w:space="0" w:color="auto"/>
          </w:divBdr>
        </w:div>
        <w:div w:id="1463306664">
          <w:marLeft w:val="0"/>
          <w:marRight w:val="0"/>
          <w:marTop w:val="0"/>
          <w:marBottom w:val="0"/>
          <w:divBdr>
            <w:top w:val="none" w:sz="0" w:space="0" w:color="auto"/>
            <w:left w:val="none" w:sz="0" w:space="0" w:color="auto"/>
            <w:bottom w:val="none" w:sz="0" w:space="0" w:color="auto"/>
            <w:right w:val="none" w:sz="0" w:space="0" w:color="auto"/>
          </w:divBdr>
        </w:div>
        <w:div w:id="1236473711">
          <w:marLeft w:val="0"/>
          <w:marRight w:val="0"/>
          <w:marTop w:val="0"/>
          <w:marBottom w:val="0"/>
          <w:divBdr>
            <w:top w:val="none" w:sz="0" w:space="0" w:color="auto"/>
            <w:left w:val="none" w:sz="0" w:space="0" w:color="auto"/>
            <w:bottom w:val="none" w:sz="0" w:space="0" w:color="auto"/>
            <w:right w:val="none" w:sz="0" w:space="0" w:color="auto"/>
          </w:divBdr>
        </w:div>
        <w:div w:id="2114979940">
          <w:marLeft w:val="0"/>
          <w:marRight w:val="0"/>
          <w:marTop w:val="0"/>
          <w:marBottom w:val="0"/>
          <w:divBdr>
            <w:top w:val="none" w:sz="0" w:space="0" w:color="auto"/>
            <w:left w:val="none" w:sz="0" w:space="0" w:color="auto"/>
            <w:bottom w:val="none" w:sz="0" w:space="0" w:color="auto"/>
            <w:right w:val="none" w:sz="0" w:space="0" w:color="auto"/>
          </w:divBdr>
        </w:div>
        <w:div w:id="1714965912">
          <w:marLeft w:val="0"/>
          <w:marRight w:val="0"/>
          <w:marTop w:val="0"/>
          <w:marBottom w:val="0"/>
          <w:divBdr>
            <w:top w:val="none" w:sz="0" w:space="0" w:color="auto"/>
            <w:left w:val="none" w:sz="0" w:space="0" w:color="auto"/>
            <w:bottom w:val="none" w:sz="0" w:space="0" w:color="auto"/>
            <w:right w:val="none" w:sz="0" w:space="0" w:color="auto"/>
          </w:divBdr>
        </w:div>
        <w:div w:id="1441334096">
          <w:marLeft w:val="0"/>
          <w:marRight w:val="0"/>
          <w:marTop w:val="0"/>
          <w:marBottom w:val="0"/>
          <w:divBdr>
            <w:top w:val="none" w:sz="0" w:space="0" w:color="auto"/>
            <w:left w:val="none" w:sz="0" w:space="0" w:color="auto"/>
            <w:bottom w:val="none" w:sz="0" w:space="0" w:color="auto"/>
            <w:right w:val="none" w:sz="0" w:space="0" w:color="auto"/>
          </w:divBdr>
        </w:div>
        <w:div w:id="237598140">
          <w:marLeft w:val="0"/>
          <w:marRight w:val="0"/>
          <w:marTop w:val="0"/>
          <w:marBottom w:val="0"/>
          <w:divBdr>
            <w:top w:val="none" w:sz="0" w:space="0" w:color="auto"/>
            <w:left w:val="none" w:sz="0" w:space="0" w:color="auto"/>
            <w:bottom w:val="none" w:sz="0" w:space="0" w:color="auto"/>
            <w:right w:val="none" w:sz="0" w:space="0" w:color="auto"/>
          </w:divBdr>
        </w:div>
        <w:div w:id="1329021066">
          <w:marLeft w:val="0"/>
          <w:marRight w:val="0"/>
          <w:marTop w:val="0"/>
          <w:marBottom w:val="0"/>
          <w:divBdr>
            <w:top w:val="none" w:sz="0" w:space="0" w:color="auto"/>
            <w:left w:val="none" w:sz="0" w:space="0" w:color="auto"/>
            <w:bottom w:val="none" w:sz="0" w:space="0" w:color="auto"/>
            <w:right w:val="none" w:sz="0" w:space="0" w:color="auto"/>
          </w:divBdr>
        </w:div>
        <w:div w:id="41944780">
          <w:marLeft w:val="0"/>
          <w:marRight w:val="0"/>
          <w:marTop w:val="0"/>
          <w:marBottom w:val="0"/>
          <w:divBdr>
            <w:top w:val="none" w:sz="0" w:space="0" w:color="auto"/>
            <w:left w:val="none" w:sz="0" w:space="0" w:color="auto"/>
            <w:bottom w:val="none" w:sz="0" w:space="0" w:color="auto"/>
            <w:right w:val="none" w:sz="0" w:space="0" w:color="auto"/>
          </w:divBdr>
        </w:div>
        <w:div w:id="1059480199">
          <w:marLeft w:val="0"/>
          <w:marRight w:val="0"/>
          <w:marTop w:val="0"/>
          <w:marBottom w:val="0"/>
          <w:divBdr>
            <w:top w:val="none" w:sz="0" w:space="0" w:color="auto"/>
            <w:left w:val="none" w:sz="0" w:space="0" w:color="auto"/>
            <w:bottom w:val="none" w:sz="0" w:space="0" w:color="auto"/>
            <w:right w:val="none" w:sz="0" w:space="0" w:color="auto"/>
          </w:divBdr>
        </w:div>
        <w:div w:id="1822884118">
          <w:marLeft w:val="0"/>
          <w:marRight w:val="0"/>
          <w:marTop w:val="0"/>
          <w:marBottom w:val="0"/>
          <w:divBdr>
            <w:top w:val="none" w:sz="0" w:space="0" w:color="auto"/>
            <w:left w:val="none" w:sz="0" w:space="0" w:color="auto"/>
            <w:bottom w:val="none" w:sz="0" w:space="0" w:color="auto"/>
            <w:right w:val="none" w:sz="0" w:space="0" w:color="auto"/>
          </w:divBdr>
        </w:div>
        <w:div w:id="73840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d.chinatax.gov.cn/guoshui/action/GetArticleView1.do?id=1541&amp;flag=1" TargetMode="External"/><Relationship Id="rId5" Type="http://schemas.openxmlformats.org/officeDocument/2006/relationships/hyperlink" Target="http://hd.chinatax.gov.cn/guoshui/action/GetArticleView1.do?id=1541&amp;flag=1" TargetMode="External"/><Relationship Id="rId4" Type="http://schemas.openxmlformats.org/officeDocument/2006/relationships/hyperlink" Target="http://hd.chinatax.gov.cn/guoshui/action/GetArticleView1.do?id=1541&amp;flag=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2013-08-30T02:37:00Z</dcterms:created>
  <dcterms:modified xsi:type="dcterms:W3CDTF">2013-08-30T02:38:00Z</dcterms:modified>
</cp:coreProperties>
</file>