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5" w:rsidRPr="005528F5" w:rsidRDefault="005528F5" w:rsidP="005528F5">
      <w:pPr>
        <w:widowControl/>
        <w:spacing w:before="100" w:beforeAutospacing="1" w:after="100" w:afterAutospacing="1"/>
        <w:jc w:val="center"/>
        <w:outlineLvl w:val="0"/>
        <w:rPr>
          <w:rFonts w:ascii="Verdana" w:eastAsia="宋体" w:hAnsi="Verdana" w:cs="宋体"/>
          <w:b/>
          <w:bCs/>
          <w:color w:val="363636"/>
          <w:kern w:val="36"/>
          <w:sz w:val="48"/>
          <w:szCs w:val="48"/>
        </w:rPr>
      </w:pPr>
      <w:r w:rsidRPr="005528F5">
        <w:rPr>
          <w:rFonts w:ascii="Verdana" w:eastAsia="宋体" w:hAnsi="Verdana" w:cs="宋体"/>
          <w:b/>
          <w:bCs/>
          <w:color w:val="363636"/>
          <w:kern w:val="36"/>
          <w:sz w:val="48"/>
          <w:szCs w:val="48"/>
        </w:rPr>
        <w:t>财政部</w:t>
      </w:r>
      <w:r w:rsidRPr="005528F5">
        <w:rPr>
          <w:rFonts w:ascii="Verdana" w:eastAsia="宋体" w:hAnsi="Verdana" w:cs="宋体"/>
          <w:b/>
          <w:bCs/>
          <w:color w:val="363636"/>
          <w:kern w:val="36"/>
          <w:sz w:val="48"/>
          <w:szCs w:val="48"/>
        </w:rPr>
        <w:t xml:space="preserve"> </w:t>
      </w:r>
      <w:r w:rsidRPr="005528F5">
        <w:rPr>
          <w:rFonts w:ascii="Verdana" w:eastAsia="宋体" w:hAnsi="Verdana" w:cs="宋体"/>
          <w:b/>
          <w:bCs/>
          <w:color w:val="363636"/>
          <w:kern w:val="36"/>
          <w:sz w:val="48"/>
          <w:szCs w:val="48"/>
        </w:rPr>
        <w:t>国家税务总局关于印花税若干政策的通知</w:t>
      </w:r>
    </w:p>
    <w:p w:rsidR="005528F5" w:rsidRPr="005528F5" w:rsidRDefault="005528F5" w:rsidP="005528F5">
      <w:pPr>
        <w:widowControl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财税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[2006]162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号</w:t>
      </w:r>
    </w:p>
    <w:p w:rsidR="005528F5" w:rsidRPr="005528F5" w:rsidRDefault="005528F5" w:rsidP="005528F5">
      <w:pPr>
        <w:widowControl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颁布时间：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2006-11-27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发文单位：财政部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国家税务总局</w:t>
      </w:r>
    </w:p>
    <w:p w:rsidR="005528F5" w:rsidRPr="005528F5" w:rsidRDefault="005528F5" w:rsidP="005528F5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各省、自治区、直辖市、计划单列市财政厅（局）、地方</w:t>
      </w:r>
      <w:hyperlink r:id="rId5" w:tgtFrame="_blank" w:history="1">
        <w:r w:rsidRPr="005528F5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税务</w:t>
        </w:r>
      </w:hyperlink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局，新疆生产建设兵团财务局：</w:t>
      </w:r>
    </w:p>
    <w:p w:rsidR="005528F5" w:rsidRPr="005528F5" w:rsidRDefault="005528F5" w:rsidP="005528F5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为适应经济形势发展变化的需要，完善税制，现将印花税有关政策明确如下：</w:t>
      </w:r>
    </w:p>
    <w:p w:rsidR="005528F5" w:rsidRPr="005528F5" w:rsidRDefault="005528F5" w:rsidP="005528F5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一、对纳税人以电子形式签订的各类应税凭证按规定征收印花税。</w:t>
      </w:r>
    </w:p>
    <w:p w:rsidR="005528F5" w:rsidRPr="005528F5" w:rsidRDefault="005528F5" w:rsidP="005528F5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二、对发电厂与电网之间、电网与电网之间（国家电网公司系统、南方电网公司系统内部各级电网互供电量除外）签订的购售电合同按购销合同征收印花税。电网与用户之间签订的供用电合同不属于印花税列举征税的凭证，不征收印花税。</w:t>
      </w:r>
      <w:bookmarkStart w:id="0" w:name="_GoBack"/>
      <w:bookmarkEnd w:id="0"/>
    </w:p>
    <w:p w:rsidR="005528F5" w:rsidRPr="005528F5" w:rsidRDefault="005528F5" w:rsidP="005528F5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三、对土地使用权出让合同、土地使用权转让合同按产权转移书据征收印花税。</w:t>
      </w:r>
    </w:p>
    <w:p w:rsidR="005528F5" w:rsidRPr="005528F5" w:rsidRDefault="005528F5" w:rsidP="005528F5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四、对商品</w:t>
      </w:r>
      <w:hyperlink r:id="rId6" w:tgtFrame="_blank" w:history="1">
        <w:r w:rsidRPr="005528F5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房</w:t>
        </w:r>
      </w:hyperlink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销售合同按照产权转移书据征收印花税。</w:t>
      </w:r>
    </w:p>
    <w:p w:rsidR="005528F5" w:rsidRPr="005528F5" w:rsidRDefault="005528F5" w:rsidP="005528F5">
      <w:pPr>
        <w:widowControl/>
        <w:spacing w:before="100" w:beforeAutospacing="1" w:after="100" w:afterAutospacing="1"/>
        <w:jc w:val="righ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财政部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 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国家税务总局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br/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二</w:t>
      </w:r>
      <w:r w:rsidRPr="005528F5">
        <w:rPr>
          <w:rFonts w:ascii="Arial" w:eastAsia="宋体" w:hAnsi="Arial" w:cs="Arial"/>
          <w:color w:val="363636"/>
          <w:kern w:val="0"/>
          <w:sz w:val="18"/>
          <w:szCs w:val="18"/>
        </w:rPr>
        <w:t>○○</w:t>
      </w:r>
      <w:r w:rsidRPr="005528F5">
        <w:rPr>
          <w:rFonts w:ascii="Verdana" w:eastAsia="宋体" w:hAnsi="Verdana" w:cs="宋体"/>
          <w:color w:val="363636"/>
          <w:kern w:val="0"/>
          <w:sz w:val="18"/>
          <w:szCs w:val="18"/>
        </w:rPr>
        <w:t>六年十一月二十七日</w:t>
      </w:r>
    </w:p>
    <w:p w:rsidR="00F53836" w:rsidRPr="005528F5" w:rsidRDefault="00F53836">
      <w:pPr>
        <w:rPr>
          <w:rFonts w:hint="eastAsia"/>
        </w:rPr>
      </w:pPr>
    </w:p>
    <w:sectPr w:rsidR="00F53836" w:rsidRPr="0055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A4"/>
    <w:rsid w:val="005528F5"/>
    <w:rsid w:val="009B2AA4"/>
    <w:rsid w:val="00F5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28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28F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528F5"/>
    <w:rPr>
      <w:strike w:val="0"/>
      <w:dstrike w:val="0"/>
      <w:color w:val="36363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528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28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28F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528F5"/>
    <w:rPr>
      <w:strike w:val="0"/>
      <w:dstrike w:val="0"/>
      <w:color w:val="36363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528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naacc.com/web/lc_sh_3" TargetMode="External"/><Relationship Id="rId5" Type="http://schemas.openxmlformats.org/officeDocument/2006/relationships/hyperlink" Target="http://www.chinaacc.com/shuish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2013-09-06T08:27:00Z</dcterms:created>
  <dcterms:modified xsi:type="dcterms:W3CDTF">2013-09-06T08:28:00Z</dcterms:modified>
</cp:coreProperties>
</file>