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9E" w:rsidRDefault="00CE0F9E">
      <w:pPr>
        <w:rPr>
          <w:rFonts w:hint="eastAsia"/>
        </w:rPr>
      </w:pPr>
      <w:r w:rsidRPr="00CE0F9E">
        <w:rPr>
          <w:rFonts w:ascii="宋体" w:eastAsia="宋体" w:hAnsi="宋体" w:cs="宋体" w:hint="eastAsia"/>
          <w:b/>
          <w:bCs/>
          <w:color w:val="FF0000"/>
          <w:kern w:val="0"/>
          <w:sz w:val="24"/>
          <w:szCs w:val="24"/>
        </w:rPr>
        <w:t>财政部 国家税务总局</w:t>
      </w:r>
      <w:r w:rsidRPr="00CE0F9E">
        <w:rPr>
          <w:rFonts w:ascii="宋体" w:eastAsia="宋体" w:hAnsi="宋体" w:cs="宋体" w:hint="eastAsia"/>
          <w:color w:val="000000"/>
          <w:kern w:val="0"/>
          <w:sz w:val="18"/>
          <w:szCs w:val="18"/>
        </w:rPr>
        <w:t xml:space="preserve"> </w:t>
      </w:r>
      <w:r w:rsidRPr="00CE0F9E">
        <w:rPr>
          <w:rFonts w:ascii="宋体" w:eastAsia="宋体" w:hAnsi="宋体" w:cs="宋体" w:hint="eastAsia"/>
          <w:color w:val="C1DDF5"/>
          <w:kern w:val="0"/>
          <w:sz w:val="18"/>
          <w:szCs w:val="18"/>
        </w:rPr>
        <w:t>  </w:t>
      </w:r>
    </w:p>
    <w:p w:rsidR="00CE0F9E" w:rsidRDefault="00CE0F9E">
      <w:pPr>
        <w:rPr>
          <w:rFonts w:hint="eastAsia"/>
        </w:rPr>
      </w:pPr>
      <w:r w:rsidRPr="00CE0F9E">
        <w:rPr>
          <w:rFonts w:ascii="Arial" w:eastAsia="宋体" w:hAnsi="Arial" w:cs="Arial"/>
          <w:b/>
          <w:bCs/>
          <w:color w:val="0053B1"/>
          <w:kern w:val="0"/>
          <w:sz w:val="27"/>
          <w:szCs w:val="27"/>
        </w:rPr>
        <w:t>关于交通运输业和部分现代服务业营业税改征增值税试点若干税收政策的补充通知</w:t>
      </w:r>
    </w:p>
    <w:p w:rsidR="00CE0F9E" w:rsidRPr="00CE0F9E" w:rsidRDefault="00CE0F9E">
      <w:pPr>
        <w:rPr>
          <w:rFonts w:ascii="宋体" w:eastAsia="宋体" w:hAnsi="宋体" w:cs="宋体" w:hint="eastAsia"/>
          <w:color w:val="000000"/>
          <w:kern w:val="0"/>
          <w:szCs w:val="21"/>
        </w:rPr>
      </w:pPr>
      <w:r w:rsidRPr="00CE0F9E">
        <w:rPr>
          <w:rFonts w:ascii="宋体" w:eastAsia="宋体" w:hAnsi="宋体" w:cs="宋体" w:hint="eastAsia"/>
          <w:color w:val="000000"/>
          <w:kern w:val="0"/>
          <w:szCs w:val="21"/>
        </w:rPr>
        <w:t>财税[2012]53号</w:t>
      </w:r>
      <w:r w:rsidRPr="00CE0F9E">
        <w:rPr>
          <w:rFonts w:ascii="宋体" w:eastAsia="宋体" w:hAnsi="宋体" w:cs="宋体" w:hint="eastAsia"/>
          <w:color w:val="000000"/>
          <w:kern w:val="0"/>
          <w:szCs w:val="21"/>
        </w:rPr>
        <w:t xml:space="preserve">      全文废止</w:t>
      </w:r>
    </w:p>
    <w:p w:rsidR="00CE0F9E" w:rsidRPr="00CE0F9E" w:rsidRDefault="00CE0F9E" w:rsidP="00CE0F9E">
      <w:pPr>
        <w:widowControl/>
        <w:spacing w:before="100" w:beforeAutospacing="1" w:after="100" w:afterAutospacing="1" w:line="360" w:lineRule="atLeast"/>
        <w:jc w:val="left"/>
        <w:rPr>
          <w:rFonts w:ascii="宋体" w:eastAsia="宋体" w:hAnsi="宋体" w:cs="宋体"/>
          <w:color w:val="000000"/>
          <w:kern w:val="0"/>
          <w:szCs w:val="21"/>
        </w:rPr>
      </w:pPr>
      <w:r w:rsidRPr="00CE0F9E">
        <w:rPr>
          <w:rFonts w:ascii="宋体" w:eastAsia="宋体" w:hAnsi="宋体" w:cs="宋体" w:hint="eastAsia"/>
          <w:color w:val="000000"/>
          <w:kern w:val="0"/>
          <w:szCs w:val="21"/>
        </w:rPr>
        <w:t>各省、自治区、直辖市、计划单列市财政厅（</w:t>
      </w:r>
      <w:bookmarkStart w:id="0" w:name="_GoBack"/>
      <w:bookmarkEnd w:id="0"/>
      <w:r w:rsidRPr="00CE0F9E">
        <w:rPr>
          <w:rFonts w:ascii="宋体" w:eastAsia="宋体" w:hAnsi="宋体" w:cs="宋体" w:hint="eastAsia"/>
          <w:color w:val="000000"/>
          <w:kern w:val="0"/>
          <w:szCs w:val="21"/>
        </w:rPr>
        <w:t>局）、国家税务局、地方税务局，新疆生产建设兵团财务局：</w:t>
      </w:r>
      <w:r w:rsidRPr="00CE0F9E">
        <w:rPr>
          <w:rFonts w:ascii="宋体" w:eastAsia="宋体" w:hAnsi="宋体" w:cs="宋体" w:hint="eastAsia"/>
          <w:color w:val="000000"/>
          <w:kern w:val="0"/>
          <w:szCs w:val="21"/>
        </w:rPr>
        <w:br/>
        <w:t xml:space="preserve">　　现就试点地区开展交通运输业和部分现代服务业营业税改征增值税试点有关税收政策补充通知如下：</w:t>
      </w:r>
      <w:r w:rsidRPr="00CE0F9E">
        <w:rPr>
          <w:rFonts w:ascii="宋体" w:eastAsia="宋体" w:hAnsi="宋体" w:cs="宋体" w:hint="eastAsia"/>
          <w:color w:val="000000"/>
          <w:kern w:val="0"/>
          <w:szCs w:val="21"/>
        </w:rPr>
        <w:br/>
        <w:t xml:space="preserve">　　一、未与我国政府达成双边运输免税安排的国家和地区的单位或者个人，向境内单位或者个人提供的国际运输服务，符合《交通运输业和部分现代服务业营业税改征增值税试点实施办法》（财税[2011]111号，以下称《试点实施办法》）第六条规定的，试点期间扣缴义务人暂按3%的征收率代扣代缴增值税。</w:t>
      </w:r>
      <w:r w:rsidRPr="00CE0F9E">
        <w:rPr>
          <w:rFonts w:ascii="宋体" w:eastAsia="宋体" w:hAnsi="宋体" w:cs="宋体" w:hint="eastAsia"/>
          <w:color w:val="000000"/>
          <w:kern w:val="0"/>
          <w:szCs w:val="21"/>
        </w:rPr>
        <w:br/>
        <w:t xml:space="preserve">　　应扣缴税额按照下列公式计算：</w:t>
      </w:r>
      <w:r w:rsidRPr="00CE0F9E">
        <w:rPr>
          <w:rFonts w:ascii="宋体" w:eastAsia="宋体" w:hAnsi="宋体" w:cs="宋体" w:hint="eastAsia"/>
          <w:color w:val="000000"/>
          <w:kern w:val="0"/>
          <w:szCs w:val="21"/>
        </w:rPr>
        <w:br/>
        <w:t xml:space="preserve">　　应扣缴税额=接受方支付的价款÷（1+征收率）×征收率</w:t>
      </w:r>
      <w:r w:rsidRPr="00CE0F9E">
        <w:rPr>
          <w:rFonts w:ascii="宋体" w:eastAsia="宋体" w:hAnsi="宋体" w:cs="宋体" w:hint="eastAsia"/>
          <w:color w:val="000000"/>
          <w:kern w:val="0"/>
          <w:szCs w:val="21"/>
        </w:rPr>
        <w:br/>
        <w:t xml:space="preserve">　　二、被认定为</w:t>
      </w:r>
      <w:proofErr w:type="gramStart"/>
      <w:r w:rsidRPr="00CE0F9E">
        <w:rPr>
          <w:rFonts w:ascii="宋体" w:eastAsia="宋体" w:hAnsi="宋体" w:cs="宋体" w:hint="eastAsia"/>
          <w:color w:val="000000"/>
          <w:kern w:val="0"/>
          <w:szCs w:val="21"/>
        </w:rPr>
        <w:t>动漫企业</w:t>
      </w:r>
      <w:proofErr w:type="gramEnd"/>
      <w:r w:rsidRPr="00CE0F9E">
        <w:rPr>
          <w:rFonts w:ascii="宋体" w:eastAsia="宋体" w:hAnsi="宋体" w:cs="宋体" w:hint="eastAsia"/>
          <w:color w:val="000000"/>
          <w:kern w:val="0"/>
          <w:szCs w:val="21"/>
        </w:rPr>
        <w:t>的试点纳税人中的一般纳税人，为开发动</w:t>
      </w:r>
      <w:proofErr w:type="gramStart"/>
      <w:r w:rsidRPr="00CE0F9E">
        <w:rPr>
          <w:rFonts w:ascii="宋体" w:eastAsia="宋体" w:hAnsi="宋体" w:cs="宋体" w:hint="eastAsia"/>
          <w:color w:val="000000"/>
          <w:kern w:val="0"/>
          <w:szCs w:val="21"/>
        </w:rPr>
        <w:t>漫产品</w:t>
      </w:r>
      <w:proofErr w:type="gramEnd"/>
      <w:r w:rsidRPr="00CE0F9E">
        <w:rPr>
          <w:rFonts w:ascii="宋体" w:eastAsia="宋体" w:hAnsi="宋体" w:cs="宋体" w:hint="eastAsia"/>
          <w:color w:val="000000"/>
          <w:kern w:val="0"/>
          <w:szCs w:val="21"/>
        </w:rPr>
        <w:t>提供</w:t>
      </w:r>
      <w:proofErr w:type="gramStart"/>
      <w:r w:rsidRPr="00CE0F9E">
        <w:rPr>
          <w:rFonts w:ascii="宋体" w:eastAsia="宋体" w:hAnsi="宋体" w:cs="宋体" w:hint="eastAsia"/>
          <w:color w:val="000000"/>
          <w:kern w:val="0"/>
          <w:szCs w:val="21"/>
        </w:rPr>
        <w:t>的动漫脚本</w:t>
      </w:r>
      <w:proofErr w:type="gramEnd"/>
      <w:r w:rsidRPr="00CE0F9E">
        <w:rPr>
          <w:rFonts w:ascii="宋体" w:eastAsia="宋体" w:hAnsi="宋体" w:cs="宋体" w:hint="eastAsia"/>
          <w:color w:val="000000"/>
          <w:kern w:val="0"/>
          <w:szCs w:val="21"/>
        </w:rPr>
        <w:t>编撰、形象设计、背景设计、动画设计、分镜、动画制作、摄制、描线、上色、画面合成、配音、配乐、音效合成、剪辑、字幕制作、压缩转码（面向网络动漫、手机动漫格式适配）服务，以及在境内</w:t>
      </w:r>
      <w:proofErr w:type="gramStart"/>
      <w:r w:rsidRPr="00CE0F9E">
        <w:rPr>
          <w:rFonts w:ascii="宋体" w:eastAsia="宋体" w:hAnsi="宋体" w:cs="宋体" w:hint="eastAsia"/>
          <w:color w:val="000000"/>
          <w:kern w:val="0"/>
          <w:szCs w:val="21"/>
        </w:rPr>
        <w:t>转让动漫版权</w:t>
      </w:r>
      <w:proofErr w:type="gramEnd"/>
      <w:r w:rsidRPr="00CE0F9E">
        <w:rPr>
          <w:rFonts w:ascii="宋体" w:eastAsia="宋体" w:hAnsi="宋体" w:cs="宋体" w:hint="eastAsia"/>
          <w:color w:val="000000"/>
          <w:kern w:val="0"/>
          <w:szCs w:val="21"/>
        </w:rPr>
        <w:t>（</w:t>
      </w:r>
      <w:proofErr w:type="gramStart"/>
      <w:r w:rsidRPr="00CE0F9E">
        <w:rPr>
          <w:rFonts w:ascii="宋体" w:eastAsia="宋体" w:hAnsi="宋体" w:cs="宋体" w:hint="eastAsia"/>
          <w:color w:val="000000"/>
          <w:kern w:val="0"/>
          <w:szCs w:val="21"/>
        </w:rPr>
        <w:t>包括动漫品牌</w:t>
      </w:r>
      <w:proofErr w:type="gramEnd"/>
      <w:r w:rsidRPr="00CE0F9E">
        <w:rPr>
          <w:rFonts w:ascii="宋体" w:eastAsia="宋体" w:hAnsi="宋体" w:cs="宋体" w:hint="eastAsia"/>
          <w:color w:val="000000"/>
          <w:kern w:val="0"/>
          <w:szCs w:val="21"/>
        </w:rPr>
        <w:t>、形象或者内容的授权及再授权），</w:t>
      </w:r>
      <w:proofErr w:type="gramStart"/>
      <w:r w:rsidRPr="00CE0F9E">
        <w:rPr>
          <w:rFonts w:ascii="宋体" w:eastAsia="宋体" w:hAnsi="宋体" w:cs="宋体" w:hint="eastAsia"/>
          <w:color w:val="000000"/>
          <w:kern w:val="0"/>
          <w:szCs w:val="21"/>
        </w:rPr>
        <w:t>自试点</w:t>
      </w:r>
      <w:proofErr w:type="gramEnd"/>
      <w:r w:rsidRPr="00CE0F9E">
        <w:rPr>
          <w:rFonts w:ascii="宋体" w:eastAsia="宋体" w:hAnsi="宋体" w:cs="宋体" w:hint="eastAsia"/>
          <w:color w:val="000000"/>
          <w:kern w:val="0"/>
          <w:szCs w:val="21"/>
        </w:rPr>
        <w:t>开始实施之日至2012年12月31日，可以选择适用简易计税方法计算缴纳增值税，但一经选择，在此期间不得变更计税方法。</w:t>
      </w:r>
      <w:r w:rsidRPr="00CE0F9E">
        <w:rPr>
          <w:rFonts w:ascii="宋体" w:eastAsia="宋体" w:hAnsi="宋体" w:cs="宋体" w:hint="eastAsia"/>
          <w:color w:val="000000"/>
          <w:kern w:val="0"/>
          <w:szCs w:val="21"/>
        </w:rPr>
        <w:br/>
        <w:t xml:space="preserve">　　</w:t>
      </w:r>
      <w:proofErr w:type="gramStart"/>
      <w:r w:rsidRPr="00CE0F9E">
        <w:rPr>
          <w:rFonts w:ascii="宋体" w:eastAsia="宋体" w:hAnsi="宋体" w:cs="宋体" w:hint="eastAsia"/>
          <w:color w:val="000000"/>
          <w:kern w:val="0"/>
          <w:szCs w:val="21"/>
        </w:rPr>
        <w:t>动漫企业</w:t>
      </w:r>
      <w:proofErr w:type="gramEnd"/>
      <w:r w:rsidRPr="00CE0F9E">
        <w:rPr>
          <w:rFonts w:ascii="宋体" w:eastAsia="宋体" w:hAnsi="宋体" w:cs="宋体" w:hint="eastAsia"/>
          <w:color w:val="000000"/>
          <w:kern w:val="0"/>
          <w:szCs w:val="21"/>
        </w:rPr>
        <w:t>和自主开发、生产</w:t>
      </w:r>
      <w:proofErr w:type="gramStart"/>
      <w:r w:rsidRPr="00CE0F9E">
        <w:rPr>
          <w:rFonts w:ascii="宋体" w:eastAsia="宋体" w:hAnsi="宋体" w:cs="宋体" w:hint="eastAsia"/>
          <w:color w:val="000000"/>
          <w:kern w:val="0"/>
          <w:szCs w:val="21"/>
        </w:rPr>
        <w:t>动漫产品</w:t>
      </w:r>
      <w:proofErr w:type="gramEnd"/>
      <w:r w:rsidRPr="00CE0F9E">
        <w:rPr>
          <w:rFonts w:ascii="宋体" w:eastAsia="宋体" w:hAnsi="宋体" w:cs="宋体" w:hint="eastAsia"/>
          <w:color w:val="000000"/>
          <w:kern w:val="0"/>
          <w:szCs w:val="21"/>
        </w:rPr>
        <w:t>的认定标准和认定程序，按照《文化部 财政部 国家税务总局关于印发&lt;动漫企业认定管理办法（试行）&gt;的通知》(文市发[2008]51号)的规定执行。</w:t>
      </w:r>
      <w:r w:rsidRPr="00CE0F9E">
        <w:rPr>
          <w:rFonts w:ascii="宋体" w:eastAsia="宋体" w:hAnsi="宋体" w:cs="宋体" w:hint="eastAsia"/>
          <w:color w:val="000000"/>
          <w:kern w:val="0"/>
          <w:szCs w:val="21"/>
        </w:rPr>
        <w:br/>
        <w:t xml:space="preserve">　　三、船舶代理服务统一按照港口码头服务缴纳增值税。《财政部 国家税务总局关于交通运输业和部分现代服务业营业税改征增值税试点若干税收政策的通知》（财税[2011]133号）第四条中“提供船舶代理服务的单位和个人，受船舶所有人、船舶经营人或者船舶承租人委托向运输服务接收方或者运输服务接收方代理人收取的运输服务收入，应当按照水路运输服务缴纳增值税”的规定相应废止。</w:t>
      </w:r>
      <w:r w:rsidRPr="00CE0F9E">
        <w:rPr>
          <w:rFonts w:ascii="宋体" w:eastAsia="宋体" w:hAnsi="宋体" w:cs="宋体" w:hint="eastAsia"/>
          <w:color w:val="000000"/>
          <w:kern w:val="0"/>
          <w:szCs w:val="21"/>
        </w:rPr>
        <w:br/>
        <w:t xml:space="preserve">　　四、试点纳税人中的一般纳税人，以试点实施之前购进或者自制的有形动产为标的</w:t>
      </w:r>
      <w:proofErr w:type="gramStart"/>
      <w:r w:rsidRPr="00CE0F9E">
        <w:rPr>
          <w:rFonts w:ascii="宋体" w:eastAsia="宋体" w:hAnsi="宋体" w:cs="宋体" w:hint="eastAsia"/>
          <w:color w:val="000000"/>
          <w:kern w:val="0"/>
          <w:szCs w:val="21"/>
        </w:rPr>
        <w:t>物提供</w:t>
      </w:r>
      <w:proofErr w:type="gramEnd"/>
      <w:r w:rsidRPr="00CE0F9E">
        <w:rPr>
          <w:rFonts w:ascii="宋体" w:eastAsia="宋体" w:hAnsi="宋体" w:cs="宋体" w:hint="eastAsia"/>
          <w:color w:val="000000"/>
          <w:kern w:val="0"/>
          <w:szCs w:val="21"/>
        </w:rPr>
        <w:t>的经营租赁服务，试点期间可以选择适用简易计税方法计算缴纳增值税。</w:t>
      </w:r>
      <w:r w:rsidRPr="00CE0F9E">
        <w:rPr>
          <w:rFonts w:ascii="宋体" w:eastAsia="宋体" w:hAnsi="宋体" w:cs="宋体" w:hint="eastAsia"/>
          <w:color w:val="000000"/>
          <w:kern w:val="0"/>
          <w:szCs w:val="21"/>
        </w:rPr>
        <w:br/>
        <w:t xml:space="preserve">　　五、本通知第一条、第二条、第三条自2012年1月1日起执行，第四条自2012年7月1日起执行。</w:t>
      </w:r>
    </w:p>
    <w:p w:rsidR="00CE0F9E" w:rsidRDefault="00CE0F9E" w:rsidP="00CE0F9E">
      <w:pPr>
        <w:rPr>
          <w:rFonts w:ascii="宋体" w:eastAsia="宋体" w:hAnsi="宋体" w:cs="宋体" w:hint="eastAsia"/>
          <w:color w:val="000000"/>
          <w:kern w:val="0"/>
          <w:sz w:val="18"/>
          <w:szCs w:val="18"/>
        </w:rPr>
      </w:pPr>
      <w:r w:rsidRPr="00CE0F9E">
        <w:rPr>
          <w:rFonts w:ascii="宋体" w:eastAsia="宋体" w:hAnsi="宋体" w:cs="宋体" w:hint="eastAsia"/>
          <w:color w:val="000000"/>
          <w:kern w:val="0"/>
          <w:szCs w:val="21"/>
        </w:rPr>
        <w:br/>
        <w:t xml:space="preserve">　　财政部 国家税务总局</w:t>
      </w:r>
      <w:r w:rsidRPr="00CE0F9E">
        <w:rPr>
          <w:rFonts w:ascii="宋体" w:eastAsia="宋体" w:hAnsi="宋体" w:cs="宋体" w:hint="eastAsia"/>
          <w:color w:val="000000"/>
          <w:kern w:val="0"/>
          <w:szCs w:val="21"/>
        </w:rPr>
        <w:br/>
        <w:t xml:space="preserve">　　二零一二年六月二十九日</w:t>
      </w:r>
      <w:r w:rsidRPr="00CE0F9E">
        <w:rPr>
          <w:rFonts w:ascii="宋体" w:eastAsia="宋体" w:hAnsi="宋体" w:cs="宋体" w:hint="eastAsia"/>
          <w:color w:val="000000"/>
          <w:kern w:val="0"/>
          <w:szCs w:val="21"/>
        </w:rPr>
        <w:br/>
        <w:t> </w:t>
      </w:r>
    </w:p>
    <w:p w:rsidR="00CE0F9E" w:rsidRDefault="00CE0F9E">
      <w:pPr>
        <w:rPr>
          <w:rFonts w:hint="eastAsia"/>
        </w:rPr>
      </w:pPr>
    </w:p>
    <w:sectPr w:rsidR="00CE0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AA"/>
    <w:rsid w:val="003C7A14"/>
    <w:rsid w:val="00620EAA"/>
    <w:rsid w:val="00CE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F9E"/>
    <w:rPr>
      <w:strike w:val="0"/>
      <w:dstrike w:val="0"/>
      <w:color w:val="333333"/>
      <w:sz w:val="18"/>
      <w:szCs w:val="18"/>
      <w:u w:val="none"/>
      <w:effect w:val="none"/>
    </w:rPr>
  </w:style>
  <w:style w:type="character" w:customStyle="1" w:styleId="style31">
    <w:name w:val="style31"/>
    <w:basedOn w:val="a0"/>
    <w:rsid w:val="00CE0F9E"/>
    <w:rPr>
      <w:color w:val="C1DDF5"/>
    </w:rPr>
  </w:style>
  <w:style w:type="paragraph" w:styleId="a4">
    <w:name w:val="Normal (Web)"/>
    <w:basedOn w:val="a"/>
    <w:uiPriority w:val="99"/>
    <w:unhideWhenUsed/>
    <w:rsid w:val="00CE0F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F9E"/>
    <w:rPr>
      <w:strike w:val="0"/>
      <w:dstrike w:val="0"/>
      <w:color w:val="333333"/>
      <w:sz w:val="18"/>
      <w:szCs w:val="18"/>
      <w:u w:val="none"/>
      <w:effect w:val="none"/>
    </w:rPr>
  </w:style>
  <w:style w:type="character" w:customStyle="1" w:styleId="style31">
    <w:name w:val="style31"/>
    <w:basedOn w:val="a0"/>
    <w:rsid w:val="00CE0F9E"/>
    <w:rPr>
      <w:color w:val="C1DDF5"/>
    </w:rPr>
  </w:style>
  <w:style w:type="paragraph" w:styleId="a4">
    <w:name w:val="Normal (Web)"/>
    <w:basedOn w:val="a"/>
    <w:uiPriority w:val="99"/>
    <w:unhideWhenUsed/>
    <w:rsid w:val="00CE0F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855</Characters>
  <Application>Microsoft Office Word</Application>
  <DocSecurity>0</DocSecurity>
  <Lines>7</Lines>
  <Paragraphs>2</Paragraphs>
  <ScaleCrop>false</ScaleCrop>
  <Company>微软中国</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2013-08-20T02:15:00Z</dcterms:created>
  <dcterms:modified xsi:type="dcterms:W3CDTF">2013-08-20T02:16:00Z</dcterms:modified>
</cp:coreProperties>
</file>