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854029" w:rsidRPr="00854029">
        <w:trPr>
          <w:tblCellSpacing w:w="0" w:type="dxa"/>
        </w:trPr>
        <w:tc>
          <w:tcPr>
            <w:tcW w:w="0" w:type="auto"/>
            <w:vAlign w:val="center"/>
            <w:hideMark/>
          </w:tcPr>
          <w:p w:rsidR="00854029" w:rsidRPr="00854029" w:rsidRDefault="00854029" w:rsidP="00854029">
            <w:pPr>
              <w:widowControl/>
              <w:jc w:val="left"/>
              <w:rPr>
                <w:rFonts w:ascii="宋体" w:eastAsia="宋体" w:hAnsi="宋体" w:cs="宋体"/>
                <w:color w:val="000000"/>
                <w:kern w:val="0"/>
                <w:sz w:val="18"/>
                <w:szCs w:val="18"/>
              </w:rPr>
            </w:pPr>
          </w:p>
        </w:tc>
      </w:tr>
      <w:tr w:rsidR="00854029" w:rsidRPr="00854029">
        <w:trPr>
          <w:tblCellSpacing w:w="0" w:type="dxa"/>
        </w:trPr>
        <w:tc>
          <w:tcPr>
            <w:tcW w:w="0" w:type="auto"/>
            <w:vAlign w:val="center"/>
            <w:hideMark/>
          </w:tcPr>
          <w:p w:rsidR="00854029" w:rsidRPr="00854029" w:rsidRDefault="00854029" w:rsidP="00854029">
            <w:pPr>
              <w:widowControl/>
              <w:jc w:val="left"/>
              <w:rPr>
                <w:rFonts w:ascii="宋体" w:eastAsia="宋体" w:hAnsi="宋体" w:cs="宋体"/>
                <w:color w:val="000000"/>
                <w:kern w:val="0"/>
                <w:sz w:val="18"/>
                <w:szCs w:val="18"/>
              </w:rPr>
            </w:pPr>
          </w:p>
        </w:tc>
      </w:tr>
    </w:tbl>
    <w:p w:rsidR="00854029" w:rsidRDefault="00854029">
      <w:r w:rsidRPr="00854029">
        <w:rPr>
          <w:rFonts w:ascii="宋体" w:eastAsia="宋体" w:hAnsi="宋体" w:cs="宋体" w:hint="eastAsia"/>
          <w:b/>
          <w:bCs/>
          <w:color w:val="FF0000"/>
          <w:kern w:val="0"/>
          <w:sz w:val="24"/>
          <w:szCs w:val="24"/>
        </w:rPr>
        <w:t>国家税务总局</w:t>
      </w:r>
      <w:r w:rsidRPr="00854029">
        <w:rPr>
          <w:rFonts w:ascii="宋体" w:eastAsia="宋体" w:hAnsi="宋体" w:cs="宋体" w:hint="eastAsia"/>
          <w:color w:val="000000"/>
          <w:kern w:val="0"/>
          <w:sz w:val="18"/>
          <w:szCs w:val="18"/>
        </w:rPr>
        <w:t xml:space="preserve"> </w:t>
      </w:r>
      <w:r w:rsidRPr="00854029">
        <w:rPr>
          <w:rFonts w:ascii="宋体" w:eastAsia="宋体" w:hAnsi="宋体" w:cs="宋体" w:hint="eastAsia"/>
          <w:color w:val="C1DDF5"/>
          <w:kern w:val="0"/>
          <w:sz w:val="18"/>
          <w:szCs w:val="18"/>
        </w:rPr>
        <w:t> </w:t>
      </w:r>
    </w:p>
    <w:p w:rsidR="00854029" w:rsidRDefault="00854029">
      <w:r w:rsidRPr="00854029">
        <w:rPr>
          <w:rFonts w:ascii="Arial" w:eastAsia="宋体" w:hAnsi="Arial" w:cs="Arial"/>
          <w:b/>
          <w:bCs/>
          <w:color w:val="0053B1"/>
          <w:kern w:val="0"/>
          <w:sz w:val="27"/>
          <w:szCs w:val="27"/>
        </w:rPr>
        <w:t>关于北京等</w:t>
      </w:r>
      <w:r w:rsidRPr="00854029">
        <w:rPr>
          <w:rFonts w:ascii="Arial" w:eastAsia="宋体" w:hAnsi="Arial" w:cs="Arial"/>
          <w:b/>
          <w:bCs/>
          <w:color w:val="0053B1"/>
          <w:kern w:val="0"/>
          <w:sz w:val="27"/>
          <w:szCs w:val="27"/>
        </w:rPr>
        <w:t>8</w:t>
      </w:r>
      <w:r w:rsidRPr="00854029">
        <w:rPr>
          <w:rFonts w:ascii="Arial" w:eastAsia="宋体" w:hAnsi="Arial" w:cs="Arial"/>
          <w:b/>
          <w:bCs/>
          <w:color w:val="0053B1"/>
          <w:kern w:val="0"/>
          <w:sz w:val="27"/>
          <w:szCs w:val="27"/>
        </w:rPr>
        <w:t>省市营业税改征增值税试点有关税收征收管理问题的公告</w:t>
      </w:r>
    </w:p>
    <w:p w:rsidR="00854029" w:rsidRDefault="00854029">
      <w:pPr>
        <w:rPr>
          <w:rFonts w:ascii="宋体" w:eastAsia="宋体" w:hAnsi="宋体" w:cs="宋体"/>
          <w:color w:val="000000"/>
          <w:kern w:val="0"/>
          <w:sz w:val="18"/>
          <w:szCs w:val="18"/>
        </w:rPr>
      </w:pPr>
      <w:r w:rsidRPr="00854029">
        <w:rPr>
          <w:rFonts w:ascii="宋体" w:eastAsia="宋体" w:hAnsi="宋体" w:cs="宋体" w:hint="eastAsia"/>
          <w:color w:val="000000"/>
          <w:kern w:val="0"/>
          <w:sz w:val="18"/>
          <w:szCs w:val="18"/>
        </w:rPr>
        <w:t>国家税务总局公告2012年第42号</w:t>
      </w:r>
    </w:p>
    <w:p w:rsidR="00854029" w:rsidRPr="00854029" w:rsidRDefault="00854029" w:rsidP="00854029">
      <w:pPr>
        <w:widowControl/>
        <w:spacing w:before="100" w:beforeAutospacing="1" w:after="100" w:afterAutospacing="1" w:line="360" w:lineRule="atLeast"/>
        <w:jc w:val="left"/>
        <w:rPr>
          <w:rFonts w:ascii="宋体" w:eastAsia="宋体" w:hAnsi="宋体" w:cs="宋体"/>
          <w:color w:val="000000"/>
          <w:kern w:val="0"/>
          <w:szCs w:val="21"/>
        </w:rPr>
      </w:pPr>
      <w:r w:rsidRPr="00854029">
        <w:rPr>
          <w:rFonts w:ascii="宋体" w:eastAsia="宋体" w:hAnsi="宋体" w:cs="宋体" w:hint="eastAsia"/>
          <w:color w:val="000000"/>
          <w:kern w:val="0"/>
          <w:szCs w:val="21"/>
        </w:rPr>
        <w:t xml:space="preserve">　为了认真贯彻落实《财政部 国家税务总局关于在北京等8省市开展交通运输业和部分现代服务业营业税改征增值税试点的通知》（财税[2012]71号）精神，保障改革试点的顺利实施，现将税收征收管理有关问题公告如下：</w:t>
      </w:r>
      <w:r w:rsidRPr="00854029">
        <w:rPr>
          <w:rFonts w:ascii="宋体" w:eastAsia="宋体" w:hAnsi="宋体" w:cs="宋体" w:hint="eastAsia"/>
          <w:color w:val="000000"/>
          <w:kern w:val="0"/>
          <w:szCs w:val="21"/>
        </w:rPr>
        <w:br/>
        <w:t xml:space="preserve">　　一、关于试点地区发票使用问题</w:t>
      </w:r>
      <w:r w:rsidRPr="00854029">
        <w:rPr>
          <w:rFonts w:ascii="宋体" w:eastAsia="宋体" w:hAnsi="宋体" w:cs="宋体" w:hint="eastAsia"/>
          <w:color w:val="000000"/>
          <w:kern w:val="0"/>
          <w:szCs w:val="21"/>
        </w:rPr>
        <w:br/>
        <w:t xml:space="preserve">　　（一）自本地区试点实施之日起，试点地区增值税一般纳税人（以下简称一般纳税人）从事增值税应税行为（提供货物运输服务除外）统一使用增值税专用发票（以下简称专用发票）和增值税普通发票，一般纳税人提供货物运输服务统一使用货物运输业增值税专用发票（以下简称货运专用发票）和普通发票。</w:t>
      </w:r>
      <w:r w:rsidRPr="00854029">
        <w:rPr>
          <w:rFonts w:ascii="宋体" w:eastAsia="宋体" w:hAnsi="宋体" w:cs="宋体" w:hint="eastAsia"/>
          <w:color w:val="000000"/>
          <w:kern w:val="0"/>
          <w:szCs w:val="21"/>
        </w:rPr>
        <w:br/>
        <w:t xml:space="preserve">　　小规模纳税人提供货物运输服务，接受方索取货运专用发票的，可向主管税务机关申请代开货运专用发票。代开货运专用发票按照代开专用发票的有关规定执行。</w:t>
      </w:r>
      <w:r w:rsidRPr="00854029">
        <w:rPr>
          <w:rFonts w:ascii="宋体" w:eastAsia="宋体" w:hAnsi="宋体" w:cs="宋体" w:hint="eastAsia"/>
          <w:color w:val="000000"/>
          <w:kern w:val="0"/>
          <w:szCs w:val="21"/>
        </w:rPr>
        <w:br/>
        <w:t xml:space="preserve">　　（二）自本地区试点实施之日起，试点地区纳税人不得开具公路、内河货物运输业统一发票。</w:t>
      </w:r>
      <w:r w:rsidRPr="00854029">
        <w:rPr>
          <w:rFonts w:ascii="宋体" w:eastAsia="宋体" w:hAnsi="宋体" w:cs="宋体" w:hint="eastAsia"/>
          <w:color w:val="000000"/>
          <w:kern w:val="0"/>
          <w:szCs w:val="21"/>
        </w:rPr>
        <w:br/>
        <w:t xml:space="preserve">　　（三）试点地区提供港口码头服务、货运客运场站服务、装卸搬运服务以及旅客运输服务的一般纳税人可以选择使用定额普通发票。</w:t>
      </w:r>
      <w:r w:rsidRPr="00854029">
        <w:rPr>
          <w:rFonts w:ascii="宋体" w:eastAsia="宋体" w:hAnsi="宋体" w:cs="宋体" w:hint="eastAsia"/>
          <w:color w:val="000000"/>
          <w:kern w:val="0"/>
          <w:szCs w:val="21"/>
        </w:rPr>
        <w:br/>
        <w:t xml:space="preserve">　　（四）试点地区从事国际货物运输代理业务的一般纳税人，应使用六联增值税专用发票或五联增值税普通发票，其中第四联用作购付汇联；从事国际货物运输代理业务的小规模纳税人开具的普通发票第四联用作购付汇联。</w:t>
      </w:r>
      <w:r w:rsidRPr="00854029">
        <w:rPr>
          <w:rFonts w:ascii="宋体" w:eastAsia="宋体" w:hAnsi="宋体" w:cs="宋体" w:hint="eastAsia"/>
          <w:color w:val="000000"/>
          <w:kern w:val="0"/>
          <w:szCs w:val="21"/>
        </w:rPr>
        <w:br/>
        <w:t xml:space="preserve">　　（五）纳税人于本地区试点实施之日前提供改征增值税的营业税应税服务并开具发票后，如发生服务中止、折让、开票有误等，且不符合发票作废条件的，应开具红字普通发票，不得开具红字专用发票和红字货运专用发票。对于需重新开具发票的，应开具普通发票，不得开具专用发票和货运专用发票。</w:t>
      </w:r>
      <w:r w:rsidRPr="00854029">
        <w:rPr>
          <w:rFonts w:ascii="宋体" w:eastAsia="宋体" w:hAnsi="宋体" w:cs="宋体" w:hint="eastAsia"/>
          <w:color w:val="000000"/>
          <w:kern w:val="0"/>
          <w:szCs w:val="21"/>
        </w:rPr>
        <w:br/>
        <w:t xml:space="preserve">　　二、关于税控系统使用问题</w:t>
      </w:r>
      <w:r w:rsidRPr="00854029">
        <w:rPr>
          <w:rFonts w:ascii="宋体" w:eastAsia="宋体" w:hAnsi="宋体" w:cs="宋体" w:hint="eastAsia"/>
          <w:color w:val="000000"/>
          <w:kern w:val="0"/>
          <w:szCs w:val="21"/>
        </w:rPr>
        <w:br/>
        <w:t xml:space="preserve">　　（一）自本地区试点实施之日起，试点地区新认定的一般纳税人（提供货物运输服务的纳税人除外）使用增值税防伪税控系统，提供货物运输服务的一般纳税人使用货物运输业增值税专用发票税控系统。试点地区使用的增值税防伪税控系统专用设备为金税盘和报税盘，纳税人应当使用金税盘开具发票，使用</w:t>
      </w:r>
      <w:proofErr w:type="gramStart"/>
      <w:r w:rsidRPr="00854029">
        <w:rPr>
          <w:rFonts w:ascii="宋体" w:eastAsia="宋体" w:hAnsi="宋体" w:cs="宋体" w:hint="eastAsia"/>
          <w:color w:val="000000"/>
          <w:kern w:val="0"/>
          <w:szCs w:val="21"/>
        </w:rPr>
        <w:t>报税盘</w:t>
      </w:r>
      <w:proofErr w:type="gramEnd"/>
      <w:r w:rsidRPr="00854029">
        <w:rPr>
          <w:rFonts w:ascii="宋体" w:eastAsia="宋体" w:hAnsi="宋体" w:cs="宋体" w:hint="eastAsia"/>
          <w:color w:val="000000"/>
          <w:kern w:val="0"/>
          <w:szCs w:val="21"/>
        </w:rPr>
        <w:t>领购发票、抄报税。货物运输业增值税专用发票税控系统专用设备为税控盘和报税盘，纳税人应当使用税控盘开具发票，使用</w:t>
      </w:r>
      <w:proofErr w:type="gramStart"/>
      <w:r w:rsidRPr="00854029">
        <w:rPr>
          <w:rFonts w:ascii="宋体" w:eastAsia="宋体" w:hAnsi="宋体" w:cs="宋体" w:hint="eastAsia"/>
          <w:color w:val="000000"/>
          <w:kern w:val="0"/>
          <w:szCs w:val="21"/>
        </w:rPr>
        <w:t>报税盘</w:t>
      </w:r>
      <w:proofErr w:type="gramEnd"/>
      <w:r w:rsidRPr="00854029">
        <w:rPr>
          <w:rFonts w:ascii="宋体" w:eastAsia="宋体" w:hAnsi="宋体" w:cs="宋体" w:hint="eastAsia"/>
          <w:color w:val="000000"/>
          <w:kern w:val="0"/>
          <w:szCs w:val="21"/>
        </w:rPr>
        <w:t>领购发票、抄报税。</w:t>
      </w:r>
      <w:r w:rsidRPr="00854029">
        <w:rPr>
          <w:rFonts w:ascii="宋体" w:eastAsia="宋体" w:hAnsi="宋体" w:cs="宋体" w:hint="eastAsia"/>
          <w:color w:val="000000"/>
          <w:kern w:val="0"/>
          <w:szCs w:val="21"/>
        </w:rPr>
        <w:br/>
        <w:t xml:space="preserve">　　（二）货物运输业增值税专用发票税控系统及专用设备管理按照现行增值税防伪税控系统有关规定执行，涉及的相关文书试点地区可在现有文书基础上适当调整。</w:t>
      </w:r>
      <w:r w:rsidRPr="00854029">
        <w:rPr>
          <w:rFonts w:ascii="宋体" w:eastAsia="宋体" w:hAnsi="宋体" w:cs="宋体" w:hint="eastAsia"/>
          <w:color w:val="000000"/>
          <w:kern w:val="0"/>
          <w:szCs w:val="21"/>
        </w:rPr>
        <w:br/>
        <w:t xml:space="preserve">　　（三）</w:t>
      </w:r>
      <w:proofErr w:type="gramStart"/>
      <w:r w:rsidRPr="00854029">
        <w:rPr>
          <w:rFonts w:ascii="宋体" w:eastAsia="宋体" w:hAnsi="宋体" w:cs="宋体" w:hint="eastAsia"/>
          <w:color w:val="000000"/>
          <w:kern w:val="0"/>
          <w:szCs w:val="21"/>
        </w:rPr>
        <w:t>自试点</w:t>
      </w:r>
      <w:proofErr w:type="gramEnd"/>
      <w:r w:rsidRPr="00854029">
        <w:rPr>
          <w:rFonts w:ascii="宋体" w:eastAsia="宋体" w:hAnsi="宋体" w:cs="宋体" w:hint="eastAsia"/>
          <w:color w:val="000000"/>
          <w:kern w:val="0"/>
          <w:szCs w:val="21"/>
        </w:rPr>
        <w:t>实施之日起，北京市小规模纳税人可使用金税盘或税控盘开具普通发票，使用</w:t>
      </w:r>
      <w:proofErr w:type="gramStart"/>
      <w:r w:rsidRPr="00854029">
        <w:rPr>
          <w:rFonts w:ascii="宋体" w:eastAsia="宋体" w:hAnsi="宋体" w:cs="宋体" w:hint="eastAsia"/>
          <w:color w:val="000000"/>
          <w:kern w:val="0"/>
          <w:szCs w:val="21"/>
        </w:rPr>
        <w:t>报税盘</w:t>
      </w:r>
      <w:proofErr w:type="gramEnd"/>
      <w:r w:rsidRPr="00854029">
        <w:rPr>
          <w:rFonts w:ascii="宋体" w:eastAsia="宋体" w:hAnsi="宋体" w:cs="宋体" w:hint="eastAsia"/>
          <w:color w:val="000000"/>
          <w:kern w:val="0"/>
          <w:szCs w:val="21"/>
        </w:rPr>
        <w:t>领购发票、抄报税。</w:t>
      </w:r>
      <w:r w:rsidRPr="00854029">
        <w:rPr>
          <w:rFonts w:ascii="宋体" w:eastAsia="宋体" w:hAnsi="宋体" w:cs="宋体" w:hint="eastAsia"/>
          <w:color w:val="000000"/>
          <w:kern w:val="0"/>
          <w:szCs w:val="21"/>
        </w:rPr>
        <w:br/>
      </w:r>
      <w:r w:rsidRPr="00854029">
        <w:rPr>
          <w:rFonts w:ascii="宋体" w:eastAsia="宋体" w:hAnsi="宋体" w:cs="宋体" w:hint="eastAsia"/>
          <w:color w:val="000000"/>
          <w:kern w:val="0"/>
          <w:szCs w:val="21"/>
        </w:rPr>
        <w:lastRenderedPageBreak/>
        <w:t xml:space="preserve">　　三、关于货运专用发票开具问题</w:t>
      </w:r>
      <w:r w:rsidRPr="00854029">
        <w:rPr>
          <w:rFonts w:ascii="宋体" w:eastAsia="宋体" w:hAnsi="宋体" w:cs="宋体" w:hint="eastAsia"/>
          <w:color w:val="000000"/>
          <w:kern w:val="0"/>
          <w:szCs w:val="21"/>
        </w:rPr>
        <w:br/>
        <w:t xml:space="preserve">　　（一）一般纳税人提供应税货物运输服务使用货运专用发票，提供其他应税项目、免税项目或非增值税应税项目不得使用货运专用发票。</w:t>
      </w:r>
      <w:r w:rsidRPr="00854029">
        <w:rPr>
          <w:rFonts w:ascii="宋体" w:eastAsia="宋体" w:hAnsi="宋体" w:cs="宋体" w:hint="eastAsia"/>
          <w:color w:val="000000"/>
          <w:kern w:val="0"/>
          <w:szCs w:val="21"/>
        </w:rPr>
        <w:br/>
        <w:t xml:space="preserve">　　（二）货运专用发票中“承运人及纳税人识别号”</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为提供货物运输服务、开具货运专用发票的一般纳税人信息；“实际受票方及纳税人识别号”</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为实际负担运输费用、抵扣进项税额的一般纳税人信息；“费用项目及金额”</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为应税货物运输服务明细项目不含增值税额的销售额；“合计金额”</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为应税货物运输服务项目不含增值税额的销售额合计；“税率”</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为增值税税率；“税额”栏为按</w:t>
      </w:r>
      <w:proofErr w:type="gramStart"/>
      <w:r w:rsidRPr="00854029">
        <w:rPr>
          <w:rFonts w:ascii="宋体" w:eastAsia="宋体" w:hAnsi="宋体" w:cs="宋体" w:hint="eastAsia"/>
          <w:color w:val="000000"/>
          <w:kern w:val="0"/>
          <w:szCs w:val="21"/>
        </w:rPr>
        <w:t>照应税</w:t>
      </w:r>
      <w:proofErr w:type="gramEnd"/>
      <w:r w:rsidRPr="00854029">
        <w:rPr>
          <w:rFonts w:ascii="宋体" w:eastAsia="宋体" w:hAnsi="宋体" w:cs="宋体" w:hint="eastAsia"/>
          <w:color w:val="000000"/>
          <w:kern w:val="0"/>
          <w:szCs w:val="21"/>
        </w:rPr>
        <w:t>货物运输服务项目不含增值税额的销售额和增值税税率计算的增值税额；“价税合计（大写）（小写）”</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为不含增值税额的销售额和增值税额的合计；“机器编号”</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为货物运输业增值税专用发票税控系统税控盘编号。</w:t>
      </w:r>
      <w:r w:rsidRPr="00854029">
        <w:rPr>
          <w:rFonts w:ascii="宋体" w:eastAsia="宋体" w:hAnsi="宋体" w:cs="宋体" w:hint="eastAsia"/>
          <w:color w:val="000000"/>
          <w:kern w:val="0"/>
          <w:szCs w:val="21"/>
        </w:rPr>
        <w:br/>
        <w:t xml:space="preserve">　　（三）税务机关在代开货运专用发票时，货物运输业增值税专用发票税控系统在货运专用发票左上角自动打印“代开”字样；货运专用发票“费用项目及金额”</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为应税货物运输服务明细项目含增值税额的销售额；“合计金额”栏和“价税合计（大写）（小写）”</w:t>
      </w:r>
      <w:proofErr w:type="gramStart"/>
      <w:r w:rsidRPr="00854029">
        <w:rPr>
          <w:rFonts w:ascii="宋体" w:eastAsia="宋体" w:hAnsi="宋体" w:cs="宋体" w:hint="eastAsia"/>
          <w:color w:val="000000"/>
          <w:kern w:val="0"/>
          <w:szCs w:val="21"/>
        </w:rPr>
        <w:t>栏内容</w:t>
      </w:r>
      <w:proofErr w:type="gramEnd"/>
      <w:r w:rsidRPr="00854029">
        <w:rPr>
          <w:rFonts w:ascii="宋体" w:eastAsia="宋体" w:hAnsi="宋体" w:cs="宋体" w:hint="eastAsia"/>
          <w:color w:val="000000"/>
          <w:kern w:val="0"/>
          <w:szCs w:val="21"/>
        </w:rPr>
        <w:t>为应税货物运输服务项目含增值税额的销售额合计；“税率”栏和“税额”栏均自动打印“***”；“备注”栏打印税收完税凭证号码。</w:t>
      </w:r>
      <w:r w:rsidRPr="00854029">
        <w:rPr>
          <w:rFonts w:ascii="宋体" w:eastAsia="宋体" w:hAnsi="宋体" w:cs="宋体" w:hint="eastAsia"/>
          <w:color w:val="000000"/>
          <w:kern w:val="0"/>
          <w:szCs w:val="21"/>
        </w:rPr>
        <w:br/>
        <w:t xml:space="preserve">　　（四）一般纳税人提供货物运输服务，开具货运专用发票后，发生应税服务中止、折让、开票有误以及发票抵扣联、发票联均无法认证等情形，且不符合发票作废条件，需要开具红字货运专用发票的，实际</w:t>
      </w:r>
      <w:proofErr w:type="gramStart"/>
      <w:r w:rsidRPr="00854029">
        <w:rPr>
          <w:rFonts w:ascii="宋体" w:eastAsia="宋体" w:hAnsi="宋体" w:cs="宋体" w:hint="eastAsia"/>
          <w:color w:val="000000"/>
          <w:kern w:val="0"/>
          <w:szCs w:val="21"/>
        </w:rPr>
        <w:t>受票方或</w:t>
      </w:r>
      <w:proofErr w:type="gramEnd"/>
      <w:r w:rsidRPr="00854029">
        <w:rPr>
          <w:rFonts w:ascii="宋体" w:eastAsia="宋体" w:hAnsi="宋体" w:cs="宋体" w:hint="eastAsia"/>
          <w:color w:val="000000"/>
          <w:kern w:val="0"/>
          <w:szCs w:val="21"/>
        </w:rPr>
        <w:t>承运人应向主管税务机关填报《开具红字货物运输业增值税专用发票申请单》（附件1），经主管税务机关审核后，出具《开具红字货物运输业增值税专用发票通知单》（附件2，以下简称《通知单》）。承运方凭《通知单》在货物运输业增值税专用发票税控系统中以销项负数开具红字货运专用发票。《通知单》暂不通过系统开具和管理，其他事项按照现行红字专用发票有关规定执行。</w:t>
      </w:r>
      <w:r w:rsidRPr="00854029">
        <w:rPr>
          <w:rFonts w:ascii="宋体" w:eastAsia="宋体" w:hAnsi="宋体" w:cs="宋体" w:hint="eastAsia"/>
          <w:color w:val="000000"/>
          <w:kern w:val="0"/>
          <w:szCs w:val="21"/>
        </w:rPr>
        <w:br/>
        <w:t xml:space="preserve">　　四、关于货运专用发票管理问题</w:t>
      </w:r>
      <w:r w:rsidRPr="00854029">
        <w:rPr>
          <w:rFonts w:ascii="宋体" w:eastAsia="宋体" w:hAnsi="宋体" w:cs="宋体" w:hint="eastAsia"/>
          <w:color w:val="000000"/>
          <w:kern w:val="0"/>
          <w:szCs w:val="21"/>
        </w:rPr>
        <w:br/>
        <w:t xml:space="preserve">　　（一）货运专用发票暂不纳入失控发票快速反应机制管理。</w:t>
      </w:r>
      <w:r w:rsidRPr="00854029">
        <w:rPr>
          <w:rFonts w:ascii="宋体" w:eastAsia="宋体" w:hAnsi="宋体" w:cs="宋体" w:hint="eastAsia"/>
          <w:color w:val="000000"/>
          <w:kern w:val="0"/>
          <w:szCs w:val="21"/>
        </w:rPr>
        <w:br/>
        <w:t xml:space="preserve">　　（二）货运专用发票的认证结果、稽核结果分类暂与公路、内河货物运输业统一发票一致，认证、稽核异常货运专用发票的处理</w:t>
      </w:r>
      <w:proofErr w:type="gramStart"/>
      <w:r w:rsidRPr="00854029">
        <w:rPr>
          <w:rFonts w:ascii="宋体" w:eastAsia="宋体" w:hAnsi="宋体" w:cs="宋体" w:hint="eastAsia"/>
          <w:color w:val="000000"/>
          <w:kern w:val="0"/>
          <w:szCs w:val="21"/>
        </w:rPr>
        <w:t>暂按照</w:t>
      </w:r>
      <w:proofErr w:type="gramEnd"/>
      <w:r w:rsidRPr="00854029">
        <w:rPr>
          <w:rFonts w:ascii="宋体" w:eastAsia="宋体" w:hAnsi="宋体" w:cs="宋体" w:hint="eastAsia"/>
          <w:color w:val="000000"/>
          <w:kern w:val="0"/>
          <w:szCs w:val="21"/>
        </w:rPr>
        <w:t>现行公路、内河货物运输业统一发票的有关规定执行。</w:t>
      </w:r>
      <w:r w:rsidRPr="00854029">
        <w:rPr>
          <w:rFonts w:ascii="宋体" w:eastAsia="宋体" w:hAnsi="宋体" w:cs="宋体" w:hint="eastAsia"/>
          <w:color w:val="000000"/>
          <w:kern w:val="0"/>
          <w:szCs w:val="21"/>
        </w:rPr>
        <w:br/>
        <w:t xml:space="preserve">　　（三）对稽核异常货运专用发票的审核检查</w:t>
      </w:r>
      <w:proofErr w:type="gramStart"/>
      <w:r w:rsidRPr="00854029">
        <w:rPr>
          <w:rFonts w:ascii="宋体" w:eastAsia="宋体" w:hAnsi="宋体" w:cs="宋体" w:hint="eastAsia"/>
          <w:color w:val="000000"/>
          <w:kern w:val="0"/>
          <w:szCs w:val="21"/>
        </w:rPr>
        <w:t>暂按照</w:t>
      </w:r>
      <w:proofErr w:type="gramEnd"/>
      <w:r w:rsidRPr="00854029">
        <w:rPr>
          <w:rFonts w:ascii="宋体" w:eastAsia="宋体" w:hAnsi="宋体" w:cs="宋体" w:hint="eastAsia"/>
          <w:color w:val="000000"/>
          <w:kern w:val="0"/>
          <w:szCs w:val="21"/>
        </w:rPr>
        <w:t>现行公路、内河货物运输业统一发票的有关规定执行。</w:t>
      </w:r>
      <w:r w:rsidRPr="00854029">
        <w:rPr>
          <w:rFonts w:ascii="宋体" w:eastAsia="宋体" w:hAnsi="宋体" w:cs="宋体" w:hint="eastAsia"/>
          <w:color w:val="000000"/>
          <w:kern w:val="0"/>
          <w:szCs w:val="21"/>
        </w:rPr>
        <w:br/>
        <w:t xml:space="preserve">　　本公告所称试点实施之日是指财税[2012]71号文件规定的完成新旧税制转换之日。</w:t>
      </w:r>
      <w:r w:rsidRPr="00854029">
        <w:rPr>
          <w:rFonts w:ascii="宋体" w:eastAsia="宋体" w:hAnsi="宋体" w:cs="宋体" w:hint="eastAsia"/>
          <w:color w:val="000000"/>
          <w:kern w:val="0"/>
          <w:szCs w:val="21"/>
        </w:rPr>
        <w:br/>
        <w:t xml:space="preserve">　　特此公告。</w:t>
      </w:r>
      <w:r w:rsidRPr="00854029">
        <w:rPr>
          <w:rFonts w:ascii="宋体" w:eastAsia="宋体" w:hAnsi="宋体" w:cs="宋体" w:hint="eastAsia"/>
          <w:color w:val="000000"/>
          <w:kern w:val="0"/>
          <w:szCs w:val="21"/>
        </w:rPr>
        <w:br/>
        <w:t xml:space="preserve">　　附件：1.</w:t>
      </w:r>
      <w:bookmarkStart w:id="0" w:name="attachment"/>
      <w:r w:rsidRPr="00854029">
        <w:rPr>
          <w:rFonts w:ascii="宋体" w:eastAsia="宋体" w:hAnsi="宋体" w:cs="宋体"/>
          <w:color w:val="000000"/>
          <w:kern w:val="0"/>
          <w:szCs w:val="21"/>
        </w:rPr>
        <w:fldChar w:fldCharType="begin"/>
      </w:r>
      <w:r w:rsidRPr="00854029">
        <w:rPr>
          <w:rFonts w:ascii="宋体" w:eastAsia="宋体" w:hAnsi="宋体" w:cs="宋体"/>
          <w:color w:val="000000"/>
          <w:kern w:val="0"/>
          <w:szCs w:val="21"/>
        </w:rPr>
        <w:instrText xml:space="preserve"> HYPERLINK "http://www.chinatax.gov.cn/n8136506/n8136593/n8137537/n8138502/n12032150.files/n12032519.DOC" \t "_blank" </w:instrText>
      </w:r>
      <w:r w:rsidRPr="00854029">
        <w:rPr>
          <w:rFonts w:ascii="宋体" w:eastAsia="宋体" w:hAnsi="宋体" w:cs="宋体"/>
          <w:color w:val="000000"/>
          <w:kern w:val="0"/>
          <w:szCs w:val="21"/>
        </w:rPr>
        <w:fldChar w:fldCharType="separate"/>
      </w:r>
      <w:r w:rsidRPr="00854029">
        <w:rPr>
          <w:rFonts w:ascii="宋体" w:eastAsia="宋体" w:hAnsi="宋体" w:cs="宋体" w:hint="eastAsia"/>
          <w:color w:val="00008B"/>
          <w:kern w:val="0"/>
          <w:szCs w:val="21"/>
        </w:rPr>
        <w:t>开具红字货物运输业增值税专用发票申请单.DOC</w:t>
      </w:r>
      <w:r w:rsidRPr="00854029">
        <w:rPr>
          <w:rFonts w:ascii="宋体" w:eastAsia="宋体" w:hAnsi="宋体" w:cs="宋体"/>
          <w:color w:val="000000"/>
          <w:kern w:val="0"/>
          <w:szCs w:val="21"/>
        </w:rPr>
        <w:fldChar w:fldCharType="end"/>
      </w:r>
      <w:r w:rsidRPr="00854029">
        <w:rPr>
          <w:rFonts w:ascii="宋体" w:eastAsia="宋体" w:hAnsi="宋体" w:cs="宋体" w:hint="eastAsia"/>
          <w:color w:val="000000"/>
          <w:kern w:val="0"/>
          <w:szCs w:val="21"/>
        </w:rPr>
        <w:br/>
        <w:t xml:space="preserve">　　2.</w:t>
      </w:r>
      <w:hyperlink r:id="rId7" w:tgtFrame="_blank" w:history="1">
        <w:r w:rsidRPr="00854029">
          <w:rPr>
            <w:rFonts w:ascii="宋体" w:eastAsia="宋体" w:hAnsi="宋体" w:cs="宋体" w:hint="eastAsia"/>
            <w:color w:val="00008B"/>
            <w:kern w:val="0"/>
            <w:szCs w:val="21"/>
          </w:rPr>
          <w:t>开具红字货物运输业增值税专用发票通知单.DOC</w:t>
        </w:r>
      </w:hyperlink>
      <w:bookmarkEnd w:id="0"/>
    </w:p>
    <w:p w:rsidR="00854029" w:rsidRPr="00854029" w:rsidRDefault="00854029" w:rsidP="00854029">
      <w:pPr>
        <w:widowControl/>
        <w:spacing w:before="100" w:beforeAutospacing="1" w:after="100" w:afterAutospacing="1" w:line="360" w:lineRule="atLeast"/>
        <w:jc w:val="right"/>
        <w:rPr>
          <w:rFonts w:ascii="宋体" w:eastAsia="宋体" w:hAnsi="宋体" w:cs="宋体"/>
          <w:color w:val="000000"/>
          <w:kern w:val="0"/>
          <w:szCs w:val="21"/>
        </w:rPr>
      </w:pPr>
      <w:r w:rsidRPr="00854029">
        <w:rPr>
          <w:rFonts w:ascii="宋体" w:eastAsia="宋体" w:hAnsi="宋体" w:cs="宋体" w:hint="eastAsia"/>
          <w:color w:val="000000"/>
          <w:kern w:val="0"/>
          <w:szCs w:val="21"/>
        </w:rPr>
        <w:br/>
        <w:t xml:space="preserve">　　国家税务总局</w:t>
      </w:r>
      <w:r w:rsidRPr="00854029">
        <w:rPr>
          <w:rFonts w:ascii="宋体" w:eastAsia="宋体" w:hAnsi="宋体" w:cs="宋体" w:hint="eastAsia"/>
          <w:color w:val="000000"/>
          <w:kern w:val="0"/>
          <w:szCs w:val="21"/>
        </w:rPr>
        <w:br/>
        <w:t xml:space="preserve">　　二○一二年八月二十四日</w:t>
      </w:r>
    </w:p>
    <w:p w:rsidR="00C902C7" w:rsidRDefault="00C902C7" w:rsidP="00C902C7">
      <w:pPr>
        <w:pStyle w:val="1"/>
        <w:keepNext w:val="0"/>
        <w:tabs>
          <w:tab w:val="left" w:pos="540"/>
        </w:tabs>
        <w:adjustRightInd w:val="0"/>
        <w:snapToGrid w:val="0"/>
        <w:spacing w:line="360" w:lineRule="auto"/>
        <w:rPr>
          <w:rFonts w:ascii="黑体" w:eastAsia="黑体"/>
          <w:b/>
          <w:color w:val="000000"/>
          <w:sz w:val="32"/>
          <w:szCs w:val="32"/>
        </w:rPr>
      </w:pPr>
      <w:r w:rsidRPr="00827853">
        <w:rPr>
          <w:rFonts w:ascii="仿宋_GB2312" w:eastAsia="仿宋_GB2312" w:hAnsi="宋体" w:hint="eastAsia"/>
          <w:color w:val="000000"/>
          <w:sz w:val="32"/>
          <w:szCs w:val="32"/>
        </w:rPr>
        <w:lastRenderedPageBreak/>
        <w:t>附件1</w:t>
      </w:r>
      <w:r w:rsidRPr="00827853">
        <w:rPr>
          <w:rFonts w:ascii="仿宋_GB2312" w:eastAsia="仿宋_GB2312" w:hint="eastAsia"/>
          <w:color w:val="000000"/>
          <w:sz w:val="32"/>
          <w:szCs w:val="32"/>
        </w:rPr>
        <w:t>：</w:t>
      </w:r>
    </w:p>
    <w:p w:rsidR="00C902C7" w:rsidRDefault="00C902C7" w:rsidP="00C902C7">
      <w:pPr>
        <w:spacing w:line="360" w:lineRule="exact"/>
        <w:jc w:val="center"/>
        <w:rPr>
          <w:rFonts w:ascii="华文中宋" w:eastAsia="华文中宋" w:hAnsi="华文中宋" w:hint="eastAsia"/>
          <w:b/>
          <w:sz w:val="36"/>
          <w:szCs w:val="24"/>
        </w:rPr>
      </w:pPr>
      <w:r>
        <w:rPr>
          <w:rFonts w:ascii="华文中宋" w:eastAsia="华文中宋" w:hAnsi="华文中宋" w:hint="eastAsia"/>
          <w:b/>
          <w:sz w:val="36"/>
        </w:rPr>
        <w:t>开具红字货物运输业增值税专用发票申请单</w:t>
      </w:r>
    </w:p>
    <w:p w:rsidR="00C902C7" w:rsidRPr="00F259D8" w:rsidRDefault="00C902C7" w:rsidP="00C902C7">
      <w:pPr>
        <w:spacing w:line="360" w:lineRule="exact"/>
        <w:rPr>
          <w:rFonts w:ascii="华文中宋" w:eastAsia="华文中宋" w:hAnsi="华文中宋" w:hint="eastAsia"/>
          <w:b/>
          <w:sz w:val="36"/>
          <w:szCs w:val="24"/>
        </w:rPr>
      </w:pPr>
      <w:r>
        <w:rPr>
          <w:rFonts w:ascii="仿宋_GB2312" w:eastAsia="仿宋_GB2312" w:hint="eastAsia"/>
          <w:sz w:val="24"/>
        </w:rPr>
        <w:t>填开日期：</w:t>
      </w:r>
      <w:r>
        <w:rPr>
          <w:rFonts w:ascii="仿宋_GB2312" w:eastAsia="仿宋_GB2312" w:hint="eastAsia"/>
        </w:rPr>
        <w:t xml:space="preserve"> </w:t>
      </w:r>
      <w:r>
        <w:rPr>
          <w:rFonts w:ascii="仿宋_GB2312" w:eastAsia="仿宋_GB2312" w:hint="eastAsia"/>
          <w:sz w:val="24"/>
        </w:rPr>
        <w:t xml:space="preserve"> 年   月   日                              </w:t>
      </w:r>
    </w:p>
    <w:tbl>
      <w:tblPr>
        <w:tblpPr w:leftFromText="180" w:rightFromText="180" w:vertAnchor="text" w:horzAnchor="margin" w:tblpXSpec="center" w:tblpY="163"/>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6"/>
        <w:gridCol w:w="696"/>
        <w:gridCol w:w="228"/>
        <w:gridCol w:w="468"/>
        <w:gridCol w:w="696"/>
        <w:gridCol w:w="696"/>
        <w:gridCol w:w="168"/>
        <w:gridCol w:w="528"/>
        <w:gridCol w:w="522"/>
        <w:gridCol w:w="174"/>
        <w:gridCol w:w="696"/>
        <w:gridCol w:w="696"/>
        <w:gridCol w:w="9"/>
        <w:gridCol w:w="687"/>
        <w:gridCol w:w="696"/>
        <w:gridCol w:w="696"/>
      </w:tblGrid>
      <w:tr w:rsidR="00C902C7" w:rsidTr="00DB7F18">
        <w:trPr>
          <w:cantSplit/>
          <w:trHeight w:val="562"/>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承运人</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实际</w:t>
            </w:r>
            <w:proofErr w:type="gramStart"/>
            <w:r>
              <w:rPr>
                <w:rFonts w:ascii="仿宋_GB2312" w:eastAsia="仿宋_GB2312" w:hint="eastAsia"/>
                <w:sz w:val="24"/>
              </w:rPr>
              <w:t>受票方</w:t>
            </w:r>
            <w:proofErr w:type="gramEnd"/>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58"/>
        </w:trPr>
        <w:tc>
          <w:tcPr>
            <w:tcW w:w="1080" w:type="dxa"/>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54"/>
        </w:trPr>
        <w:tc>
          <w:tcPr>
            <w:tcW w:w="1080" w:type="dxa"/>
            <w:vMerge w:val="restart"/>
            <w:tcBorders>
              <w:top w:val="single" w:sz="4" w:space="0" w:color="auto"/>
              <w:left w:val="single" w:sz="4" w:space="0" w:color="auto"/>
              <w:right w:val="single" w:sz="4" w:space="0" w:color="auto"/>
            </w:tcBorders>
            <w:vAlign w:val="center"/>
          </w:tcPr>
          <w:p w:rsidR="00C902C7" w:rsidRDefault="00C902C7" w:rsidP="00DB7F18">
            <w:pPr>
              <w:jc w:val="left"/>
              <w:rPr>
                <w:rFonts w:ascii="仿宋_GB2312" w:eastAsia="仿宋_GB2312" w:hint="eastAsia"/>
                <w:sz w:val="24"/>
                <w:szCs w:val="24"/>
              </w:rPr>
            </w:pPr>
            <w:r>
              <w:rPr>
                <w:rFonts w:ascii="仿宋_GB2312" w:eastAsia="仿宋_GB2312" w:hint="eastAsia"/>
                <w:sz w:val="24"/>
                <w:szCs w:val="24"/>
              </w:rPr>
              <w:t>收货人</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val="restart"/>
            <w:tcBorders>
              <w:top w:val="single" w:sz="4" w:space="0" w:color="auto"/>
              <w:left w:val="single" w:sz="4" w:space="0" w:color="auto"/>
              <w:right w:val="single" w:sz="4" w:space="0" w:color="auto"/>
            </w:tcBorders>
            <w:vAlign w:val="center"/>
          </w:tcPr>
          <w:p w:rsidR="00C902C7" w:rsidRDefault="00C902C7" w:rsidP="00DB7F18">
            <w:pPr>
              <w:jc w:val="left"/>
              <w:rPr>
                <w:rFonts w:ascii="仿宋_GB2312" w:eastAsia="仿宋_GB2312" w:hint="eastAsia"/>
                <w:sz w:val="24"/>
                <w:szCs w:val="24"/>
              </w:rPr>
            </w:pPr>
            <w:r>
              <w:rPr>
                <w:rFonts w:ascii="仿宋_GB2312" w:eastAsia="仿宋_GB2312" w:hint="eastAsia"/>
                <w:sz w:val="24"/>
                <w:szCs w:val="24"/>
              </w:rPr>
              <w:t>发货人</w:t>
            </w: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64"/>
        </w:trPr>
        <w:tc>
          <w:tcPr>
            <w:tcW w:w="1080" w:type="dxa"/>
            <w:vMerge/>
            <w:tcBorders>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tcBorders>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6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开具</w:t>
            </w:r>
          </w:p>
          <w:p w:rsidR="00C902C7" w:rsidRDefault="00C902C7" w:rsidP="00DB7F18">
            <w:pPr>
              <w:spacing w:line="240" w:lineRule="atLeast"/>
              <w:jc w:val="center"/>
              <w:rPr>
                <w:rFonts w:ascii="仿宋_GB2312" w:eastAsia="仿宋_GB2312" w:hint="eastAsia"/>
                <w:sz w:val="24"/>
              </w:rPr>
            </w:pPr>
            <w:r>
              <w:rPr>
                <w:rFonts w:ascii="仿宋_GB2312" w:eastAsia="仿宋_GB2312" w:hint="eastAsia"/>
                <w:sz w:val="24"/>
              </w:rPr>
              <w:t>红字</w:t>
            </w:r>
          </w:p>
          <w:p w:rsidR="00C902C7" w:rsidRDefault="00C902C7" w:rsidP="00DB7F18">
            <w:pPr>
              <w:spacing w:line="240" w:lineRule="atLeast"/>
              <w:jc w:val="center"/>
              <w:rPr>
                <w:rFonts w:ascii="仿宋_GB2312" w:eastAsia="仿宋_GB2312" w:hint="eastAsia"/>
                <w:sz w:val="24"/>
              </w:rPr>
            </w:pPr>
            <w:r>
              <w:rPr>
                <w:rFonts w:ascii="仿宋_GB2312" w:eastAsia="仿宋_GB2312" w:hint="eastAsia"/>
                <w:sz w:val="24"/>
              </w:rPr>
              <w:t>专用</w:t>
            </w:r>
          </w:p>
          <w:p w:rsidR="00C902C7" w:rsidRDefault="00C902C7" w:rsidP="00DB7F18">
            <w:pPr>
              <w:spacing w:line="240" w:lineRule="atLeast"/>
              <w:jc w:val="center"/>
              <w:rPr>
                <w:rFonts w:ascii="仿宋_GB2312" w:eastAsia="仿宋_GB2312" w:hint="eastAsia"/>
                <w:sz w:val="24"/>
              </w:rPr>
            </w:pPr>
            <w:r>
              <w:rPr>
                <w:rFonts w:ascii="仿宋_GB2312" w:eastAsia="仿宋_GB2312" w:hint="eastAsia"/>
                <w:sz w:val="24"/>
              </w:rPr>
              <w:t>发票</w:t>
            </w:r>
          </w:p>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内容</w:t>
            </w:r>
          </w:p>
        </w:tc>
        <w:tc>
          <w:tcPr>
            <w:tcW w:w="4176" w:type="dxa"/>
            <w:gridSpan w:val="8"/>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hint="eastAsia"/>
                <w:sz w:val="24"/>
                <w:szCs w:val="24"/>
              </w:rPr>
            </w:pPr>
            <w:r>
              <w:rPr>
                <w:rFonts w:ascii="仿宋_GB2312" w:eastAsia="仿宋_GB2312" w:hint="eastAsia"/>
                <w:sz w:val="24"/>
                <w:szCs w:val="24"/>
              </w:rPr>
              <w:t>费用项目及金额</w:t>
            </w:r>
          </w:p>
        </w:tc>
        <w:tc>
          <w:tcPr>
            <w:tcW w:w="4176" w:type="dxa"/>
            <w:gridSpan w:val="8"/>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hint="eastAsia"/>
                <w:sz w:val="24"/>
                <w:szCs w:val="24"/>
              </w:rPr>
            </w:pPr>
            <w:r>
              <w:rPr>
                <w:rFonts w:ascii="仿宋_GB2312" w:eastAsia="仿宋_GB2312" w:hint="eastAsia"/>
                <w:sz w:val="24"/>
                <w:szCs w:val="24"/>
              </w:rPr>
              <w:t>运输货物信息</w:t>
            </w:r>
          </w:p>
        </w:tc>
      </w:tr>
      <w:tr w:rsidR="00C902C7" w:rsidTr="00C902C7">
        <w:trPr>
          <w:cantSplit/>
          <w:trHeight w:val="1670"/>
        </w:trPr>
        <w:tc>
          <w:tcPr>
            <w:tcW w:w="1080" w:type="dxa"/>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4176" w:type="dxa"/>
            <w:gridSpan w:val="8"/>
            <w:tcBorders>
              <w:top w:val="single" w:sz="4" w:space="0" w:color="auto"/>
              <w:left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18"/>
                <w:szCs w:val="18"/>
              </w:rPr>
            </w:pPr>
          </w:p>
        </w:tc>
        <w:tc>
          <w:tcPr>
            <w:tcW w:w="4176" w:type="dxa"/>
            <w:gridSpan w:val="8"/>
            <w:tcBorders>
              <w:top w:val="single" w:sz="4" w:space="0" w:color="auto"/>
              <w:left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18"/>
                <w:szCs w:val="18"/>
              </w:rPr>
            </w:pPr>
          </w:p>
        </w:tc>
      </w:tr>
      <w:tr w:rsidR="00C902C7" w:rsidTr="00DB7F18">
        <w:trPr>
          <w:cantSplit/>
          <w:trHeight w:hRule="exact" w:val="581"/>
        </w:trPr>
        <w:tc>
          <w:tcPr>
            <w:tcW w:w="1080" w:type="dxa"/>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exact"/>
              <w:jc w:val="center"/>
              <w:rPr>
                <w:rFonts w:ascii="仿宋_GB2312" w:eastAsia="仿宋_GB2312" w:hint="eastAsia"/>
                <w:sz w:val="24"/>
                <w:szCs w:val="24"/>
              </w:rPr>
            </w:pPr>
            <w:r w:rsidRPr="00B6276D">
              <w:rPr>
                <w:rFonts w:ascii="仿宋_GB2312" w:eastAsia="仿宋_GB2312" w:hint="eastAsia"/>
                <w:sz w:val="24"/>
                <w:szCs w:val="24"/>
              </w:rPr>
              <w:t>合计金额</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atLeast"/>
              <w:jc w:val="center"/>
              <w:rPr>
                <w:rFonts w:ascii="仿宋_GB2312" w:eastAsia="仿宋_GB2312"/>
                <w:sz w:val="24"/>
                <w:szCs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atLeast"/>
              <w:jc w:val="center"/>
              <w:rPr>
                <w:rFonts w:ascii="仿宋_GB2312" w:eastAsia="仿宋_GB2312" w:hint="eastAsia"/>
                <w:sz w:val="24"/>
                <w:szCs w:val="24"/>
              </w:rPr>
            </w:pPr>
            <w:r w:rsidRPr="00B6276D">
              <w:rPr>
                <w:rFonts w:ascii="仿宋_GB2312" w:eastAsia="仿宋_GB2312" w:hint="eastAsia"/>
                <w:sz w:val="24"/>
                <w:szCs w:val="24"/>
              </w:rPr>
              <w:t>税率</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atLeast"/>
              <w:jc w:val="center"/>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atLeast"/>
              <w:jc w:val="center"/>
              <w:rPr>
                <w:rFonts w:ascii="仿宋_GB2312" w:eastAsia="仿宋_GB2312" w:hint="eastAsia"/>
                <w:sz w:val="24"/>
                <w:szCs w:val="24"/>
              </w:rPr>
            </w:pPr>
            <w:r w:rsidRPr="00B6276D">
              <w:rPr>
                <w:rFonts w:ascii="仿宋_GB2312" w:eastAsia="仿宋_GB2312" w:hint="eastAsia"/>
                <w:sz w:val="24"/>
                <w:szCs w:val="24"/>
              </w:rPr>
              <w:t>税额</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atLeast"/>
              <w:jc w:val="center"/>
              <w:rPr>
                <w:rFonts w:ascii="仿宋_GB2312" w:eastAsia="仿宋_GB2312"/>
                <w:sz w:val="24"/>
                <w:szCs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exact"/>
              <w:jc w:val="center"/>
              <w:rPr>
                <w:rFonts w:ascii="仿宋_GB2312" w:eastAsia="仿宋_GB2312" w:hint="eastAsia"/>
                <w:sz w:val="24"/>
                <w:szCs w:val="24"/>
              </w:rPr>
            </w:pPr>
            <w:r w:rsidRPr="00B6276D">
              <w:rPr>
                <w:rFonts w:ascii="仿宋_GB2312" w:eastAsia="仿宋_GB2312" w:hint="eastAsia"/>
                <w:sz w:val="24"/>
                <w:szCs w:val="24"/>
              </w:rPr>
              <w:t>机器编号</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atLeast"/>
              <w:jc w:val="center"/>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exact"/>
              <w:jc w:val="center"/>
              <w:rPr>
                <w:rFonts w:ascii="仿宋_GB2312" w:eastAsia="仿宋_GB2312" w:hint="eastAsia"/>
                <w:sz w:val="24"/>
                <w:szCs w:val="24"/>
              </w:rPr>
            </w:pPr>
            <w:r w:rsidRPr="00B6276D">
              <w:rPr>
                <w:rFonts w:ascii="仿宋_GB2312" w:eastAsia="仿宋_GB2312" w:hint="eastAsia"/>
                <w:sz w:val="24"/>
                <w:szCs w:val="24"/>
              </w:rPr>
              <w:t>车种车号</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atLeast"/>
              <w:jc w:val="center"/>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B6276D" w:rsidRDefault="00C902C7" w:rsidP="00DB7F18">
            <w:pPr>
              <w:spacing w:line="240" w:lineRule="exact"/>
              <w:jc w:val="center"/>
              <w:rPr>
                <w:rFonts w:ascii="仿宋_GB2312" w:eastAsia="仿宋_GB2312" w:hint="eastAsia"/>
                <w:sz w:val="24"/>
                <w:szCs w:val="24"/>
              </w:rPr>
            </w:pPr>
            <w:r>
              <w:rPr>
                <w:rFonts w:ascii="仿宋_GB2312" w:eastAsia="仿宋_GB2312" w:hint="eastAsia"/>
                <w:sz w:val="24"/>
                <w:szCs w:val="24"/>
              </w:rPr>
              <w:t>车船吨</w:t>
            </w:r>
            <w:r w:rsidRPr="00B6276D">
              <w:rPr>
                <w:rFonts w:ascii="仿宋_GB2312" w:eastAsia="仿宋_GB2312" w:hint="eastAsia"/>
                <w:sz w:val="24"/>
                <w:szCs w:val="24"/>
              </w:rPr>
              <w:t>位</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18"/>
                <w:szCs w:val="18"/>
              </w:rPr>
            </w:pPr>
          </w:p>
        </w:tc>
      </w:tr>
      <w:tr w:rsidR="00C902C7" w:rsidTr="00DB7F18">
        <w:trPr>
          <w:cantSplit/>
          <w:trHeight w:val="2435"/>
        </w:trPr>
        <w:tc>
          <w:tcPr>
            <w:tcW w:w="1080" w:type="dxa"/>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说明</w:t>
            </w:r>
          </w:p>
        </w:tc>
        <w:tc>
          <w:tcPr>
            <w:tcW w:w="8352" w:type="dxa"/>
            <w:gridSpan w:val="16"/>
            <w:tcBorders>
              <w:top w:val="single" w:sz="4" w:space="0" w:color="auto"/>
              <w:left w:val="single" w:sz="4" w:space="0" w:color="auto"/>
              <w:bottom w:val="single" w:sz="4" w:space="0" w:color="auto"/>
              <w:right w:val="single" w:sz="4" w:space="0" w:color="auto"/>
            </w:tcBorders>
          </w:tcPr>
          <w:p w:rsidR="00C902C7" w:rsidRDefault="00C902C7" w:rsidP="00DB7F18">
            <w:pPr>
              <w:spacing w:line="300" w:lineRule="exact"/>
              <w:rPr>
                <w:rFonts w:ascii="仿宋_GB2312" w:eastAsia="仿宋_GB2312" w:hint="eastAsia"/>
                <w:b/>
                <w:sz w:val="28"/>
                <w:szCs w:val="28"/>
              </w:rPr>
            </w:pPr>
          </w:p>
          <w:p w:rsidR="00C902C7" w:rsidRDefault="00C902C7" w:rsidP="00DB7F18">
            <w:pPr>
              <w:spacing w:line="300" w:lineRule="exact"/>
              <w:rPr>
                <w:rFonts w:ascii="仿宋_GB2312" w:eastAsia="仿宋_GB2312" w:hint="eastAsia"/>
                <w:b/>
                <w:sz w:val="28"/>
                <w:szCs w:val="28"/>
              </w:rPr>
            </w:pPr>
            <w:r>
              <w:rPr>
                <w:rFonts w:ascii="仿宋_GB2312" w:eastAsia="仿宋_GB2312" w:hint="eastAsia"/>
                <w:b/>
                <w:sz w:val="28"/>
                <w:szCs w:val="28"/>
              </w:rPr>
              <w:t xml:space="preserve">一、购买方申请 </w:t>
            </w:r>
            <w:r>
              <w:rPr>
                <w:rFonts w:ascii="仿宋_GB2312" w:eastAsia="仿宋_GB2312"/>
                <w:b/>
                <w:sz w:val="44"/>
                <w:szCs w:val="44"/>
              </w:rPr>
              <w:t>□</w:t>
            </w:r>
          </w:p>
          <w:p w:rsidR="00C902C7" w:rsidRDefault="00C902C7" w:rsidP="00DB7F18">
            <w:pPr>
              <w:spacing w:line="300" w:lineRule="exact"/>
              <w:ind w:firstLineChars="500" w:firstLine="1200"/>
              <w:rPr>
                <w:rFonts w:ascii="仿宋_GB2312" w:eastAsia="仿宋_GB2312" w:hint="eastAsia"/>
                <w:sz w:val="24"/>
                <w:szCs w:val="24"/>
              </w:rPr>
            </w:pPr>
            <w:r>
              <w:rPr>
                <w:rFonts w:ascii="仿宋_GB2312" w:eastAsia="仿宋_GB2312" w:hint="eastAsia"/>
                <w:sz w:val="24"/>
              </w:rPr>
              <w:t>对应蓝字专用发票抵扣增值税销项税额情况：</w:t>
            </w:r>
          </w:p>
          <w:p w:rsidR="00C902C7" w:rsidRDefault="00C902C7" w:rsidP="00DB7F18">
            <w:pPr>
              <w:spacing w:line="300" w:lineRule="exact"/>
              <w:ind w:firstLineChars="850" w:firstLine="2040"/>
              <w:rPr>
                <w:rFonts w:ascii="仿宋_GB2312" w:eastAsia="仿宋_GB2312" w:hint="eastAsia"/>
                <w:sz w:val="52"/>
                <w:szCs w:val="52"/>
              </w:rPr>
            </w:pPr>
            <w:r>
              <w:rPr>
                <w:rFonts w:ascii="仿宋_GB2312" w:eastAsia="仿宋_GB2312" w:hint="eastAsia"/>
                <w:sz w:val="24"/>
              </w:rPr>
              <w:t>1.已抵扣</w:t>
            </w:r>
            <w:r>
              <w:rPr>
                <w:rFonts w:ascii="仿宋_GB2312" w:eastAsia="仿宋_GB2312"/>
                <w:sz w:val="44"/>
                <w:szCs w:val="44"/>
              </w:rPr>
              <w:t>□</w:t>
            </w:r>
            <w:r>
              <w:rPr>
                <w:rFonts w:ascii="仿宋_GB2312" w:eastAsia="仿宋_GB2312" w:hint="eastAsia"/>
                <w:sz w:val="52"/>
                <w:szCs w:val="52"/>
              </w:rPr>
              <w:t xml:space="preserve"> </w:t>
            </w:r>
          </w:p>
          <w:p w:rsidR="00C902C7" w:rsidRDefault="00C902C7" w:rsidP="00DB7F18">
            <w:pPr>
              <w:spacing w:line="300" w:lineRule="exact"/>
              <w:ind w:firstLineChars="850" w:firstLine="2040"/>
              <w:rPr>
                <w:rFonts w:ascii="仿宋_GB2312" w:eastAsia="仿宋_GB2312" w:hint="eastAsia"/>
                <w:sz w:val="28"/>
                <w:szCs w:val="28"/>
                <w:u w:val="single"/>
              </w:rPr>
            </w:pPr>
            <w:r>
              <w:rPr>
                <w:rFonts w:ascii="仿宋_GB2312" w:eastAsia="仿宋_GB2312" w:hint="eastAsia"/>
                <w:sz w:val="24"/>
              </w:rPr>
              <w:t>2.未抵扣</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4"/>
                <w:szCs w:val="24"/>
              </w:rPr>
            </w:pPr>
            <w:r>
              <w:rPr>
                <w:rFonts w:ascii="仿宋_GB2312" w:eastAsia="仿宋_GB2312" w:hint="eastAsia"/>
                <w:sz w:val="24"/>
              </w:rPr>
              <w:t>（1）无法认证</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4"/>
              </w:rPr>
            </w:pPr>
            <w:r>
              <w:rPr>
                <w:rFonts w:ascii="仿宋_GB2312" w:eastAsia="仿宋_GB2312" w:hint="eastAsia"/>
                <w:sz w:val="24"/>
              </w:rPr>
              <w:t>（2）纳税人识别号认证不符</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44"/>
                <w:szCs w:val="44"/>
              </w:rPr>
            </w:pPr>
            <w:r>
              <w:rPr>
                <w:rFonts w:ascii="仿宋_GB2312" w:eastAsia="仿宋_GB2312" w:hint="eastAsia"/>
                <w:sz w:val="24"/>
              </w:rPr>
              <w:t>（3）增值税专用发票代码、号码认证不符</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44"/>
                <w:szCs w:val="44"/>
              </w:rPr>
            </w:pPr>
            <w:r>
              <w:rPr>
                <w:rFonts w:ascii="仿宋_GB2312" w:eastAsia="仿宋_GB2312" w:hint="eastAsia"/>
                <w:sz w:val="24"/>
              </w:rPr>
              <w:t>（4）所购货物不属于增值税扣税项目范围</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8"/>
                <w:szCs w:val="28"/>
              </w:rPr>
            </w:pPr>
            <w:r>
              <w:rPr>
                <w:rFonts w:ascii="仿宋_GB2312" w:eastAsia="仿宋_GB2312" w:hint="eastAsia"/>
                <w:sz w:val="24"/>
              </w:rPr>
              <w:t>对应蓝字专用发票的代码：</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rsidR="00C902C7" w:rsidRDefault="00C902C7" w:rsidP="00DB7F18">
            <w:pPr>
              <w:spacing w:line="300" w:lineRule="exact"/>
              <w:ind w:firstLineChars="1950" w:firstLine="4680"/>
              <w:rPr>
                <w:rFonts w:ascii="仿宋_GB2312" w:eastAsia="仿宋_GB2312" w:hint="eastAsia"/>
                <w:sz w:val="28"/>
                <w:szCs w:val="28"/>
                <w:u w:val="single"/>
              </w:rPr>
            </w:pPr>
            <w:r>
              <w:rPr>
                <w:rFonts w:ascii="仿宋_GB2312" w:eastAsia="仿宋_GB2312" w:hint="eastAsia"/>
                <w:sz w:val="24"/>
              </w:rPr>
              <w:t>号码：</w:t>
            </w:r>
            <w:r>
              <w:rPr>
                <w:rFonts w:ascii="仿宋_GB2312" w:eastAsia="仿宋_GB2312" w:hint="eastAsia"/>
                <w:sz w:val="28"/>
                <w:szCs w:val="28"/>
                <w:u w:val="single"/>
              </w:rPr>
              <w:t xml:space="preserve">            </w:t>
            </w:r>
          </w:p>
          <w:p w:rsidR="00C902C7" w:rsidRDefault="00C902C7" w:rsidP="00DB7F18">
            <w:pPr>
              <w:spacing w:line="300" w:lineRule="exact"/>
              <w:ind w:firstLineChars="1050" w:firstLine="4620"/>
              <w:rPr>
                <w:rFonts w:ascii="仿宋_GB2312" w:eastAsia="仿宋_GB2312" w:hint="eastAsia"/>
                <w:sz w:val="44"/>
                <w:szCs w:val="44"/>
              </w:rPr>
            </w:pPr>
          </w:p>
          <w:p w:rsidR="00C902C7" w:rsidRDefault="00C902C7" w:rsidP="00DB7F18">
            <w:pPr>
              <w:spacing w:line="300" w:lineRule="exact"/>
              <w:rPr>
                <w:rFonts w:ascii="仿宋_GB2312" w:eastAsia="仿宋_GB2312" w:hint="eastAsia"/>
                <w:b/>
                <w:sz w:val="28"/>
                <w:szCs w:val="28"/>
              </w:rPr>
            </w:pPr>
            <w:r>
              <w:rPr>
                <w:rFonts w:ascii="仿宋_GB2312" w:eastAsia="仿宋_GB2312" w:hint="eastAsia"/>
                <w:b/>
                <w:sz w:val="28"/>
                <w:szCs w:val="28"/>
              </w:rPr>
              <w:t xml:space="preserve">二、销售方申请 </w:t>
            </w:r>
            <w:r>
              <w:rPr>
                <w:rFonts w:ascii="仿宋_GB2312" w:eastAsia="仿宋_GB2312"/>
                <w:b/>
                <w:sz w:val="44"/>
                <w:szCs w:val="44"/>
              </w:rPr>
              <w:t>□</w:t>
            </w:r>
          </w:p>
          <w:p w:rsidR="00C902C7" w:rsidRDefault="00C902C7" w:rsidP="00DB7F18">
            <w:pPr>
              <w:spacing w:line="300" w:lineRule="exact"/>
              <w:ind w:firstLineChars="1050" w:firstLine="2520"/>
              <w:rPr>
                <w:rFonts w:ascii="仿宋_GB2312" w:eastAsia="仿宋_GB2312" w:hint="eastAsia"/>
                <w:sz w:val="24"/>
                <w:szCs w:val="24"/>
              </w:rPr>
            </w:pPr>
            <w:r>
              <w:rPr>
                <w:rFonts w:ascii="仿宋_GB2312" w:eastAsia="仿宋_GB2312" w:hint="eastAsia"/>
                <w:sz w:val="24"/>
              </w:rPr>
              <w:t>（1）因开票有误</w:t>
            </w:r>
            <w:proofErr w:type="gramStart"/>
            <w:r>
              <w:rPr>
                <w:rFonts w:ascii="仿宋_GB2312" w:eastAsia="仿宋_GB2312" w:hint="eastAsia"/>
                <w:sz w:val="24"/>
              </w:rPr>
              <w:t>受票方拒收</w:t>
            </w:r>
            <w:proofErr w:type="gramEnd"/>
            <w:r>
              <w:rPr>
                <w:rFonts w:ascii="仿宋_GB2312" w:eastAsia="仿宋_GB2312" w:hint="eastAsia"/>
                <w:sz w:val="24"/>
              </w:rPr>
              <w:t>的</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4"/>
              </w:rPr>
            </w:pPr>
            <w:r>
              <w:rPr>
                <w:rFonts w:ascii="仿宋_GB2312" w:eastAsia="仿宋_GB2312" w:hint="eastAsia"/>
                <w:sz w:val="24"/>
              </w:rPr>
              <w:t>（2）因开票有误等原因尚未交付的</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8"/>
                <w:szCs w:val="28"/>
              </w:rPr>
            </w:pPr>
            <w:r>
              <w:rPr>
                <w:rFonts w:ascii="仿宋_GB2312" w:eastAsia="仿宋_GB2312" w:hint="eastAsia"/>
                <w:sz w:val="24"/>
              </w:rPr>
              <w:t>对应蓝字专用发票的代码：</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rsidR="00C902C7" w:rsidRDefault="00C902C7" w:rsidP="00DB7F18">
            <w:pPr>
              <w:spacing w:line="300" w:lineRule="exact"/>
              <w:ind w:firstLineChars="1950" w:firstLine="4680"/>
              <w:rPr>
                <w:rFonts w:ascii="仿宋_GB2312" w:eastAsia="仿宋_GB2312" w:hint="eastAsia"/>
                <w:sz w:val="28"/>
                <w:szCs w:val="28"/>
                <w:u w:val="single"/>
              </w:rPr>
            </w:pPr>
            <w:r>
              <w:rPr>
                <w:rFonts w:ascii="仿宋_GB2312" w:eastAsia="仿宋_GB2312" w:hint="eastAsia"/>
                <w:sz w:val="24"/>
              </w:rPr>
              <w:t>号码：</w:t>
            </w:r>
            <w:r>
              <w:rPr>
                <w:rFonts w:ascii="仿宋_GB2312" w:eastAsia="仿宋_GB2312" w:hint="eastAsia"/>
                <w:sz w:val="28"/>
                <w:szCs w:val="28"/>
                <w:u w:val="single"/>
              </w:rPr>
              <w:t xml:space="preserve">            </w:t>
            </w:r>
          </w:p>
          <w:p w:rsidR="00C902C7" w:rsidRDefault="00C902C7" w:rsidP="00DB7F18">
            <w:pPr>
              <w:spacing w:line="300" w:lineRule="exact"/>
              <w:rPr>
                <w:rFonts w:ascii="仿宋_GB2312" w:eastAsia="仿宋_GB2312" w:hint="eastAsia"/>
                <w:sz w:val="24"/>
                <w:szCs w:val="24"/>
              </w:rPr>
            </w:pPr>
            <w:r>
              <w:rPr>
                <w:rFonts w:ascii="仿宋_GB2312" w:eastAsia="仿宋_GB2312" w:hint="eastAsia"/>
                <w:sz w:val="24"/>
              </w:rPr>
              <w:t>开具红字专用发票理由：</w:t>
            </w:r>
          </w:p>
          <w:p w:rsidR="00C902C7" w:rsidRDefault="00C902C7" w:rsidP="00DB7F18">
            <w:pPr>
              <w:spacing w:line="240" w:lineRule="atLeast"/>
              <w:jc w:val="right"/>
              <w:rPr>
                <w:rFonts w:ascii="仿宋_GB2312" w:eastAsia="仿宋_GB2312" w:hint="eastAsia"/>
                <w:sz w:val="24"/>
              </w:rPr>
            </w:pPr>
          </w:p>
          <w:p w:rsidR="00C902C7" w:rsidRDefault="00C902C7" w:rsidP="00DB7F18">
            <w:pPr>
              <w:spacing w:line="240" w:lineRule="atLeast"/>
              <w:ind w:firstLineChars="2362" w:firstLine="5669"/>
              <w:rPr>
                <w:rFonts w:ascii="仿宋_GB2312" w:eastAsia="仿宋_GB2312"/>
                <w:sz w:val="24"/>
                <w:szCs w:val="24"/>
              </w:rPr>
            </w:pPr>
            <w:r>
              <w:rPr>
                <w:rFonts w:ascii="仿宋_GB2312" w:eastAsia="仿宋_GB2312" w:hint="eastAsia"/>
                <w:sz w:val="24"/>
              </w:rPr>
              <w:t xml:space="preserve">     </w:t>
            </w:r>
          </w:p>
        </w:tc>
      </w:tr>
    </w:tbl>
    <w:p w:rsidR="00C902C7" w:rsidRDefault="00C902C7" w:rsidP="00C902C7">
      <w:pPr>
        <w:spacing w:line="360" w:lineRule="exact"/>
        <w:rPr>
          <w:rFonts w:ascii="仿宋_GB2312" w:eastAsia="仿宋_GB2312" w:hint="eastAsia"/>
          <w:b/>
          <w:sz w:val="28"/>
          <w:szCs w:val="28"/>
        </w:rPr>
      </w:pPr>
      <w:r>
        <w:rPr>
          <w:rFonts w:ascii="仿宋_GB2312" w:eastAsia="仿宋_GB2312" w:hint="eastAsia"/>
          <w:b/>
          <w:sz w:val="28"/>
          <w:szCs w:val="28"/>
        </w:rPr>
        <w:t>申明：我单位提供的《申请单》内容真实，否则将承担相关法律责任。</w:t>
      </w:r>
    </w:p>
    <w:p w:rsidR="00C902C7" w:rsidRDefault="00C902C7" w:rsidP="00C902C7">
      <w:pPr>
        <w:spacing w:line="360" w:lineRule="exact"/>
        <w:rPr>
          <w:rFonts w:ascii="仿宋_GB2312" w:eastAsia="仿宋_GB2312" w:hint="eastAsia"/>
          <w:sz w:val="24"/>
          <w:szCs w:val="24"/>
        </w:rPr>
      </w:pPr>
      <w:r>
        <w:rPr>
          <w:rFonts w:ascii="仿宋_GB2312" w:eastAsia="仿宋_GB2312" w:hint="eastAsia"/>
          <w:sz w:val="24"/>
        </w:rPr>
        <w:t>申请方经办人：      联系电话：          申请方名称（印章）：</w:t>
      </w:r>
      <w:r>
        <w:rPr>
          <w:rFonts w:ascii="仿宋_GB2312" w:eastAsia="仿宋_GB2312" w:hint="eastAsia"/>
          <w:sz w:val="24"/>
          <w:u w:val="single"/>
        </w:rPr>
        <w:t xml:space="preserve">           </w:t>
      </w:r>
      <w:r>
        <w:rPr>
          <w:rFonts w:ascii="仿宋_GB2312" w:eastAsia="仿宋_GB2312" w:hint="eastAsia"/>
          <w:sz w:val="24"/>
        </w:rPr>
        <w:t xml:space="preserve">                       </w:t>
      </w:r>
    </w:p>
    <w:p w:rsidR="00C902C7" w:rsidRPr="004450A7" w:rsidRDefault="00C902C7" w:rsidP="00C902C7">
      <w:pPr>
        <w:spacing w:line="360" w:lineRule="exact"/>
        <w:rPr>
          <w:rFonts w:ascii="仿宋_GB2312" w:eastAsia="仿宋_GB2312" w:hint="eastAsia"/>
          <w:sz w:val="32"/>
        </w:rPr>
      </w:pPr>
      <w:r w:rsidRPr="004450A7">
        <w:rPr>
          <w:rFonts w:ascii="仿宋_GB2312" w:eastAsia="仿宋_GB2312" w:hint="eastAsia"/>
        </w:rPr>
        <w:t>注：本申请单一式两联：第一联，申请方留存；第二联，申请方所属主管税务机关留存。</w:t>
      </w:r>
    </w:p>
    <w:p w:rsidR="00C902C7" w:rsidRDefault="00C902C7" w:rsidP="00C902C7">
      <w:pPr>
        <w:pStyle w:val="1"/>
        <w:keepNext w:val="0"/>
        <w:tabs>
          <w:tab w:val="left" w:pos="540"/>
        </w:tabs>
        <w:adjustRightInd w:val="0"/>
        <w:snapToGrid w:val="0"/>
        <w:spacing w:line="360" w:lineRule="auto"/>
        <w:rPr>
          <w:rFonts w:ascii="黑体" w:eastAsia="黑体"/>
          <w:b/>
          <w:color w:val="000000"/>
          <w:sz w:val="32"/>
          <w:szCs w:val="32"/>
        </w:rPr>
      </w:pPr>
      <w:r w:rsidRPr="00827853">
        <w:rPr>
          <w:rFonts w:ascii="仿宋_GB2312" w:eastAsia="仿宋_GB2312" w:hAnsi="宋体" w:hint="eastAsia"/>
          <w:color w:val="000000"/>
          <w:sz w:val="32"/>
          <w:szCs w:val="32"/>
        </w:rPr>
        <w:lastRenderedPageBreak/>
        <w:t>附件</w:t>
      </w:r>
      <w:r>
        <w:rPr>
          <w:rFonts w:ascii="仿宋_GB2312" w:eastAsia="仿宋_GB2312" w:hAnsi="宋体" w:hint="eastAsia"/>
          <w:color w:val="000000"/>
          <w:sz w:val="32"/>
          <w:szCs w:val="32"/>
        </w:rPr>
        <w:t>2</w:t>
      </w:r>
      <w:r w:rsidRPr="00827853">
        <w:rPr>
          <w:rFonts w:ascii="仿宋_GB2312" w:eastAsia="仿宋_GB2312" w:hint="eastAsia"/>
          <w:color w:val="000000"/>
          <w:sz w:val="32"/>
          <w:szCs w:val="32"/>
        </w:rPr>
        <w:t>：</w:t>
      </w:r>
    </w:p>
    <w:p w:rsidR="00C902C7" w:rsidRDefault="00C902C7" w:rsidP="00C902C7">
      <w:pPr>
        <w:spacing w:line="360" w:lineRule="exact"/>
        <w:jc w:val="center"/>
        <w:rPr>
          <w:rFonts w:ascii="华文中宋" w:eastAsia="华文中宋" w:hAnsi="华文中宋" w:hint="eastAsia"/>
          <w:b/>
          <w:sz w:val="36"/>
          <w:szCs w:val="24"/>
        </w:rPr>
      </w:pPr>
      <w:r>
        <w:rPr>
          <w:rFonts w:ascii="华文中宋" w:eastAsia="华文中宋" w:hAnsi="华文中宋" w:hint="eastAsia"/>
          <w:b/>
          <w:sz w:val="36"/>
        </w:rPr>
        <w:t>开具红字货物运输业增值税专用发票通知单</w:t>
      </w:r>
    </w:p>
    <w:p w:rsidR="00C902C7" w:rsidRPr="00F259D8" w:rsidRDefault="00C902C7" w:rsidP="00C902C7">
      <w:pPr>
        <w:spacing w:line="360" w:lineRule="exact"/>
        <w:rPr>
          <w:rFonts w:ascii="华文中宋" w:eastAsia="华文中宋" w:hAnsi="华文中宋" w:hint="eastAsia"/>
          <w:b/>
          <w:sz w:val="36"/>
          <w:szCs w:val="24"/>
        </w:rPr>
      </w:pPr>
      <w:r>
        <w:rPr>
          <w:rFonts w:ascii="仿宋_GB2312" w:eastAsia="仿宋_GB2312" w:hint="eastAsia"/>
          <w:sz w:val="24"/>
        </w:rPr>
        <w:t>填开日期：</w:t>
      </w:r>
      <w:r>
        <w:rPr>
          <w:rFonts w:ascii="仿宋_GB2312" w:eastAsia="仿宋_GB2312" w:hint="eastAsia"/>
        </w:rPr>
        <w:t xml:space="preserve"> </w:t>
      </w:r>
      <w:r>
        <w:rPr>
          <w:rFonts w:ascii="仿宋_GB2312" w:eastAsia="仿宋_GB2312" w:hint="eastAsia"/>
          <w:sz w:val="24"/>
        </w:rPr>
        <w:t xml:space="preserve"> 年   月   日                              </w:t>
      </w:r>
      <w:r>
        <w:rPr>
          <w:rFonts w:ascii="华文中宋" w:eastAsia="华文中宋" w:hAnsi="华文中宋" w:hint="eastAsia"/>
          <w:b/>
          <w:szCs w:val="21"/>
        </w:rPr>
        <w:t>NO.</w:t>
      </w:r>
    </w:p>
    <w:tbl>
      <w:tblPr>
        <w:tblpPr w:leftFromText="180" w:rightFromText="180" w:vertAnchor="text" w:horzAnchor="margin" w:tblpXSpec="center" w:tblpY="163"/>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6"/>
        <w:gridCol w:w="696"/>
        <w:gridCol w:w="228"/>
        <w:gridCol w:w="468"/>
        <w:gridCol w:w="696"/>
        <w:gridCol w:w="696"/>
        <w:gridCol w:w="168"/>
        <w:gridCol w:w="528"/>
        <w:gridCol w:w="522"/>
        <w:gridCol w:w="174"/>
        <w:gridCol w:w="696"/>
        <w:gridCol w:w="696"/>
        <w:gridCol w:w="9"/>
        <w:gridCol w:w="687"/>
        <w:gridCol w:w="696"/>
        <w:gridCol w:w="696"/>
      </w:tblGrid>
      <w:tr w:rsidR="00C902C7" w:rsidTr="00DB7F18">
        <w:trPr>
          <w:cantSplit/>
          <w:trHeight w:val="562"/>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承运人</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实际</w:t>
            </w:r>
            <w:proofErr w:type="gramStart"/>
            <w:r>
              <w:rPr>
                <w:rFonts w:ascii="仿宋_GB2312" w:eastAsia="仿宋_GB2312" w:hint="eastAsia"/>
                <w:sz w:val="24"/>
              </w:rPr>
              <w:t>受票方</w:t>
            </w:r>
            <w:proofErr w:type="gramEnd"/>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58"/>
        </w:trPr>
        <w:tc>
          <w:tcPr>
            <w:tcW w:w="1080" w:type="dxa"/>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54"/>
        </w:trPr>
        <w:tc>
          <w:tcPr>
            <w:tcW w:w="1080" w:type="dxa"/>
            <w:vMerge w:val="restart"/>
            <w:tcBorders>
              <w:top w:val="single" w:sz="4" w:space="0" w:color="auto"/>
              <w:left w:val="single" w:sz="4" w:space="0" w:color="auto"/>
              <w:right w:val="single" w:sz="4" w:space="0" w:color="auto"/>
            </w:tcBorders>
            <w:vAlign w:val="center"/>
          </w:tcPr>
          <w:p w:rsidR="00C902C7" w:rsidRDefault="00C902C7" w:rsidP="00DB7F18">
            <w:pPr>
              <w:jc w:val="left"/>
              <w:rPr>
                <w:rFonts w:ascii="仿宋_GB2312" w:eastAsia="仿宋_GB2312" w:hint="eastAsia"/>
                <w:sz w:val="24"/>
                <w:szCs w:val="24"/>
              </w:rPr>
            </w:pPr>
            <w:r>
              <w:rPr>
                <w:rFonts w:ascii="仿宋_GB2312" w:eastAsia="仿宋_GB2312" w:hint="eastAsia"/>
                <w:sz w:val="24"/>
                <w:szCs w:val="24"/>
              </w:rPr>
              <w:t>收货人</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val="restart"/>
            <w:tcBorders>
              <w:top w:val="single" w:sz="4" w:space="0" w:color="auto"/>
              <w:left w:val="single" w:sz="4" w:space="0" w:color="auto"/>
              <w:right w:val="single" w:sz="4" w:space="0" w:color="auto"/>
            </w:tcBorders>
            <w:vAlign w:val="center"/>
          </w:tcPr>
          <w:p w:rsidR="00C902C7" w:rsidRDefault="00C902C7" w:rsidP="00DB7F18">
            <w:pPr>
              <w:jc w:val="left"/>
              <w:rPr>
                <w:rFonts w:ascii="仿宋_GB2312" w:eastAsia="仿宋_GB2312" w:hint="eastAsia"/>
                <w:sz w:val="24"/>
                <w:szCs w:val="24"/>
              </w:rPr>
            </w:pPr>
            <w:r>
              <w:rPr>
                <w:rFonts w:ascii="仿宋_GB2312" w:eastAsia="仿宋_GB2312" w:hint="eastAsia"/>
                <w:sz w:val="24"/>
                <w:szCs w:val="24"/>
              </w:rPr>
              <w:t>发货人</w:t>
            </w: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名  称</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64"/>
        </w:trPr>
        <w:tc>
          <w:tcPr>
            <w:tcW w:w="1080" w:type="dxa"/>
            <w:vMerge/>
            <w:tcBorders>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28"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c>
          <w:tcPr>
            <w:tcW w:w="1050" w:type="dxa"/>
            <w:gridSpan w:val="2"/>
            <w:vMerge/>
            <w:tcBorders>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Cs w:val="21"/>
              </w:rPr>
            </w:pPr>
            <w:r>
              <w:rPr>
                <w:rFonts w:ascii="仿宋_GB2312" w:eastAsia="仿宋_GB2312" w:hint="eastAsia"/>
                <w:szCs w:val="21"/>
              </w:rPr>
              <w:t>税务登记代码</w:t>
            </w:r>
          </w:p>
        </w:tc>
        <w:tc>
          <w:tcPr>
            <w:tcW w:w="2079" w:type="dxa"/>
            <w:gridSpan w:val="3"/>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p>
        </w:tc>
      </w:tr>
      <w:tr w:rsidR="00C902C7" w:rsidTr="00DB7F18">
        <w:trPr>
          <w:cantSplit/>
          <w:trHeight w:val="56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开具</w:t>
            </w:r>
          </w:p>
          <w:p w:rsidR="00C902C7" w:rsidRDefault="00C902C7" w:rsidP="00DB7F18">
            <w:pPr>
              <w:spacing w:line="240" w:lineRule="atLeast"/>
              <w:jc w:val="center"/>
              <w:rPr>
                <w:rFonts w:ascii="仿宋_GB2312" w:eastAsia="仿宋_GB2312" w:hint="eastAsia"/>
                <w:sz w:val="24"/>
              </w:rPr>
            </w:pPr>
            <w:r>
              <w:rPr>
                <w:rFonts w:ascii="仿宋_GB2312" w:eastAsia="仿宋_GB2312" w:hint="eastAsia"/>
                <w:sz w:val="24"/>
              </w:rPr>
              <w:t>红字</w:t>
            </w:r>
          </w:p>
          <w:p w:rsidR="00C902C7" w:rsidRDefault="00C902C7" w:rsidP="00DB7F18">
            <w:pPr>
              <w:spacing w:line="240" w:lineRule="atLeast"/>
              <w:jc w:val="center"/>
              <w:rPr>
                <w:rFonts w:ascii="仿宋_GB2312" w:eastAsia="仿宋_GB2312" w:hint="eastAsia"/>
                <w:sz w:val="24"/>
              </w:rPr>
            </w:pPr>
            <w:r>
              <w:rPr>
                <w:rFonts w:ascii="仿宋_GB2312" w:eastAsia="仿宋_GB2312" w:hint="eastAsia"/>
                <w:sz w:val="24"/>
              </w:rPr>
              <w:t>专用</w:t>
            </w:r>
          </w:p>
          <w:p w:rsidR="00C902C7" w:rsidRDefault="00C902C7" w:rsidP="00DB7F18">
            <w:pPr>
              <w:spacing w:line="240" w:lineRule="atLeast"/>
              <w:jc w:val="center"/>
              <w:rPr>
                <w:rFonts w:ascii="仿宋_GB2312" w:eastAsia="仿宋_GB2312" w:hint="eastAsia"/>
                <w:sz w:val="24"/>
              </w:rPr>
            </w:pPr>
            <w:r>
              <w:rPr>
                <w:rFonts w:ascii="仿宋_GB2312" w:eastAsia="仿宋_GB2312" w:hint="eastAsia"/>
                <w:sz w:val="24"/>
              </w:rPr>
              <w:t>发票</w:t>
            </w:r>
          </w:p>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内容</w:t>
            </w:r>
          </w:p>
        </w:tc>
        <w:tc>
          <w:tcPr>
            <w:tcW w:w="4176" w:type="dxa"/>
            <w:gridSpan w:val="8"/>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hint="eastAsia"/>
                <w:sz w:val="24"/>
                <w:szCs w:val="24"/>
              </w:rPr>
            </w:pPr>
            <w:r>
              <w:rPr>
                <w:rFonts w:ascii="仿宋_GB2312" w:eastAsia="仿宋_GB2312" w:hint="eastAsia"/>
                <w:sz w:val="24"/>
                <w:szCs w:val="24"/>
              </w:rPr>
              <w:t>费用项目及金额</w:t>
            </w:r>
          </w:p>
        </w:tc>
        <w:tc>
          <w:tcPr>
            <w:tcW w:w="4176" w:type="dxa"/>
            <w:gridSpan w:val="8"/>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hint="eastAsia"/>
                <w:sz w:val="24"/>
                <w:szCs w:val="24"/>
              </w:rPr>
            </w:pPr>
            <w:r>
              <w:rPr>
                <w:rFonts w:ascii="仿宋_GB2312" w:eastAsia="仿宋_GB2312" w:hint="eastAsia"/>
                <w:sz w:val="24"/>
                <w:szCs w:val="24"/>
              </w:rPr>
              <w:t>运输货物信息</w:t>
            </w:r>
          </w:p>
        </w:tc>
      </w:tr>
      <w:tr w:rsidR="00C902C7" w:rsidTr="00DB7F18">
        <w:trPr>
          <w:cantSplit/>
          <w:trHeight w:val="1692"/>
        </w:trPr>
        <w:tc>
          <w:tcPr>
            <w:tcW w:w="1080" w:type="dxa"/>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4176" w:type="dxa"/>
            <w:gridSpan w:val="8"/>
            <w:tcBorders>
              <w:top w:val="single" w:sz="4" w:space="0" w:color="auto"/>
              <w:left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18"/>
                <w:szCs w:val="18"/>
              </w:rPr>
            </w:pPr>
          </w:p>
        </w:tc>
        <w:tc>
          <w:tcPr>
            <w:tcW w:w="4176" w:type="dxa"/>
            <w:gridSpan w:val="8"/>
            <w:tcBorders>
              <w:top w:val="single" w:sz="4" w:space="0" w:color="auto"/>
              <w:left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18"/>
                <w:szCs w:val="18"/>
              </w:rPr>
            </w:pPr>
          </w:p>
        </w:tc>
      </w:tr>
      <w:tr w:rsidR="00C902C7" w:rsidTr="00DB7F18">
        <w:trPr>
          <w:cantSplit/>
          <w:trHeight w:hRule="exact" w:val="581"/>
        </w:trPr>
        <w:tc>
          <w:tcPr>
            <w:tcW w:w="1080" w:type="dxa"/>
            <w:vMerge/>
            <w:tcBorders>
              <w:top w:val="single" w:sz="4" w:space="0" w:color="auto"/>
              <w:left w:val="single" w:sz="4" w:space="0" w:color="auto"/>
              <w:bottom w:val="single" w:sz="4" w:space="0" w:color="auto"/>
              <w:right w:val="single" w:sz="4" w:space="0" w:color="auto"/>
            </w:tcBorders>
            <w:vAlign w:val="center"/>
          </w:tcPr>
          <w:p w:rsidR="00C902C7" w:rsidRDefault="00C902C7" w:rsidP="00DB7F18">
            <w:pPr>
              <w:jc w:val="left"/>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exact"/>
              <w:jc w:val="center"/>
              <w:rPr>
                <w:rFonts w:ascii="仿宋_GB2312" w:eastAsia="仿宋_GB2312" w:hint="eastAsia"/>
                <w:sz w:val="24"/>
                <w:szCs w:val="24"/>
              </w:rPr>
            </w:pPr>
            <w:r w:rsidRPr="001E4E9B">
              <w:rPr>
                <w:rFonts w:ascii="仿宋_GB2312" w:eastAsia="仿宋_GB2312" w:hint="eastAsia"/>
                <w:sz w:val="24"/>
                <w:szCs w:val="24"/>
              </w:rPr>
              <w:t>合计金额</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sz w:val="24"/>
                <w:szCs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hint="eastAsia"/>
                <w:sz w:val="24"/>
                <w:szCs w:val="24"/>
              </w:rPr>
            </w:pPr>
            <w:r w:rsidRPr="001E4E9B">
              <w:rPr>
                <w:rFonts w:ascii="仿宋_GB2312" w:eastAsia="仿宋_GB2312" w:hint="eastAsia"/>
                <w:sz w:val="24"/>
                <w:szCs w:val="24"/>
              </w:rPr>
              <w:t>税率</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hint="eastAsia"/>
                <w:sz w:val="24"/>
                <w:szCs w:val="24"/>
              </w:rPr>
            </w:pPr>
            <w:r w:rsidRPr="001E4E9B">
              <w:rPr>
                <w:rFonts w:ascii="仿宋_GB2312" w:eastAsia="仿宋_GB2312" w:hint="eastAsia"/>
                <w:sz w:val="24"/>
                <w:szCs w:val="24"/>
              </w:rPr>
              <w:t>税额</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sz w:val="24"/>
                <w:szCs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exact"/>
              <w:jc w:val="center"/>
              <w:rPr>
                <w:rFonts w:ascii="仿宋_GB2312" w:eastAsia="仿宋_GB2312" w:hint="eastAsia"/>
                <w:sz w:val="24"/>
                <w:szCs w:val="24"/>
              </w:rPr>
            </w:pPr>
            <w:r w:rsidRPr="001E4E9B">
              <w:rPr>
                <w:rFonts w:ascii="仿宋_GB2312" w:eastAsia="仿宋_GB2312" w:hint="eastAsia"/>
                <w:sz w:val="24"/>
                <w:szCs w:val="24"/>
              </w:rPr>
              <w:t>机器编号</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exact"/>
              <w:jc w:val="center"/>
              <w:rPr>
                <w:rFonts w:ascii="仿宋_GB2312" w:eastAsia="仿宋_GB2312" w:hint="eastAsia"/>
                <w:sz w:val="24"/>
                <w:szCs w:val="24"/>
              </w:rPr>
            </w:pPr>
            <w:r w:rsidRPr="001E4E9B">
              <w:rPr>
                <w:rFonts w:ascii="仿宋_GB2312" w:eastAsia="仿宋_GB2312" w:hint="eastAsia"/>
                <w:sz w:val="24"/>
                <w:szCs w:val="24"/>
              </w:rPr>
              <w:t>车种车号</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exact"/>
              <w:jc w:val="center"/>
              <w:rPr>
                <w:rFonts w:ascii="仿宋_GB2312" w:eastAsia="仿宋_GB2312" w:hint="eastAsia"/>
                <w:sz w:val="24"/>
                <w:szCs w:val="24"/>
              </w:rPr>
            </w:pPr>
            <w:r w:rsidRPr="001E4E9B">
              <w:rPr>
                <w:rFonts w:ascii="仿宋_GB2312" w:eastAsia="仿宋_GB2312" w:hint="eastAsia"/>
                <w:sz w:val="24"/>
                <w:szCs w:val="24"/>
              </w:rPr>
              <w:t>车船</w:t>
            </w:r>
            <w:r>
              <w:rPr>
                <w:rFonts w:ascii="仿宋_GB2312" w:eastAsia="仿宋_GB2312" w:hint="eastAsia"/>
                <w:sz w:val="24"/>
                <w:szCs w:val="24"/>
              </w:rPr>
              <w:t>吨</w:t>
            </w:r>
            <w:r w:rsidRPr="001E4E9B">
              <w:rPr>
                <w:rFonts w:ascii="仿宋_GB2312" w:eastAsia="仿宋_GB2312" w:hint="eastAsia"/>
                <w:sz w:val="24"/>
                <w:szCs w:val="24"/>
              </w:rPr>
              <w:t>位</w:t>
            </w:r>
          </w:p>
        </w:tc>
        <w:tc>
          <w:tcPr>
            <w:tcW w:w="696" w:type="dxa"/>
            <w:tcBorders>
              <w:top w:val="single" w:sz="4" w:space="0" w:color="auto"/>
              <w:left w:val="single" w:sz="4" w:space="0" w:color="auto"/>
              <w:bottom w:val="single" w:sz="4" w:space="0" w:color="auto"/>
              <w:right w:val="single" w:sz="4" w:space="0" w:color="auto"/>
            </w:tcBorders>
            <w:vAlign w:val="center"/>
          </w:tcPr>
          <w:p w:rsidR="00C902C7" w:rsidRPr="001E4E9B" w:rsidRDefault="00C902C7" w:rsidP="00DB7F18">
            <w:pPr>
              <w:spacing w:line="240" w:lineRule="atLeast"/>
              <w:jc w:val="center"/>
              <w:rPr>
                <w:rFonts w:ascii="仿宋_GB2312" w:eastAsia="仿宋_GB2312"/>
                <w:sz w:val="24"/>
                <w:szCs w:val="24"/>
              </w:rPr>
            </w:pPr>
          </w:p>
        </w:tc>
      </w:tr>
      <w:tr w:rsidR="00C902C7" w:rsidTr="00DB7F18">
        <w:trPr>
          <w:cantSplit/>
          <w:trHeight w:val="2435"/>
        </w:trPr>
        <w:tc>
          <w:tcPr>
            <w:tcW w:w="1080" w:type="dxa"/>
            <w:tcBorders>
              <w:top w:val="single" w:sz="4" w:space="0" w:color="auto"/>
              <w:left w:val="single" w:sz="4" w:space="0" w:color="auto"/>
              <w:bottom w:val="single" w:sz="4" w:space="0" w:color="auto"/>
              <w:right w:val="single" w:sz="4" w:space="0" w:color="auto"/>
            </w:tcBorders>
            <w:vAlign w:val="center"/>
          </w:tcPr>
          <w:p w:rsidR="00C902C7" w:rsidRDefault="00C902C7" w:rsidP="00DB7F18">
            <w:pPr>
              <w:spacing w:line="240" w:lineRule="atLeast"/>
              <w:jc w:val="center"/>
              <w:rPr>
                <w:rFonts w:ascii="仿宋_GB2312" w:eastAsia="仿宋_GB2312"/>
                <w:sz w:val="24"/>
                <w:szCs w:val="24"/>
              </w:rPr>
            </w:pPr>
            <w:r>
              <w:rPr>
                <w:rFonts w:ascii="仿宋_GB2312" w:eastAsia="仿宋_GB2312" w:hint="eastAsia"/>
                <w:sz w:val="24"/>
              </w:rPr>
              <w:t>说明</w:t>
            </w:r>
          </w:p>
        </w:tc>
        <w:tc>
          <w:tcPr>
            <w:tcW w:w="8352" w:type="dxa"/>
            <w:gridSpan w:val="16"/>
            <w:tcBorders>
              <w:top w:val="single" w:sz="4" w:space="0" w:color="auto"/>
              <w:left w:val="single" w:sz="4" w:space="0" w:color="auto"/>
              <w:bottom w:val="single" w:sz="4" w:space="0" w:color="auto"/>
              <w:right w:val="single" w:sz="4" w:space="0" w:color="auto"/>
            </w:tcBorders>
          </w:tcPr>
          <w:p w:rsidR="00C902C7" w:rsidRDefault="00C902C7" w:rsidP="00DB7F18">
            <w:pPr>
              <w:spacing w:line="300" w:lineRule="exact"/>
              <w:rPr>
                <w:rFonts w:ascii="仿宋_GB2312" w:eastAsia="仿宋_GB2312" w:hint="eastAsia"/>
                <w:b/>
                <w:sz w:val="28"/>
                <w:szCs w:val="28"/>
              </w:rPr>
            </w:pPr>
          </w:p>
          <w:p w:rsidR="00C902C7" w:rsidRDefault="00C902C7" w:rsidP="00DB7F18">
            <w:pPr>
              <w:spacing w:line="300" w:lineRule="exact"/>
              <w:rPr>
                <w:rFonts w:ascii="仿宋_GB2312" w:eastAsia="仿宋_GB2312" w:hint="eastAsia"/>
                <w:b/>
                <w:sz w:val="28"/>
                <w:szCs w:val="28"/>
              </w:rPr>
            </w:pPr>
            <w:r>
              <w:rPr>
                <w:rFonts w:ascii="仿宋_GB2312" w:eastAsia="仿宋_GB2312" w:hint="eastAsia"/>
                <w:b/>
                <w:sz w:val="28"/>
                <w:szCs w:val="28"/>
              </w:rPr>
              <w:t xml:space="preserve">一、购买方申请 </w:t>
            </w:r>
            <w:r>
              <w:rPr>
                <w:rFonts w:ascii="仿宋_GB2312" w:eastAsia="仿宋_GB2312"/>
                <w:b/>
                <w:sz w:val="44"/>
                <w:szCs w:val="44"/>
              </w:rPr>
              <w:t>□</w:t>
            </w:r>
          </w:p>
          <w:p w:rsidR="00C902C7" w:rsidRDefault="00C902C7" w:rsidP="00DB7F18">
            <w:pPr>
              <w:spacing w:line="300" w:lineRule="exact"/>
              <w:ind w:firstLineChars="500" w:firstLine="1200"/>
              <w:rPr>
                <w:rFonts w:ascii="仿宋_GB2312" w:eastAsia="仿宋_GB2312" w:hint="eastAsia"/>
                <w:sz w:val="24"/>
                <w:szCs w:val="24"/>
              </w:rPr>
            </w:pPr>
            <w:r>
              <w:rPr>
                <w:rFonts w:ascii="仿宋_GB2312" w:eastAsia="仿宋_GB2312" w:hint="eastAsia"/>
                <w:sz w:val="24"/>
              </w:rPr>
              <w:t>对应蓝字专用发票抵扣增值税销项税额情况：</w:t>
            </w:r>
          </w:p>
          <w:p w:rsidR="00C902C7" w:rsidRDefault="00C902C7" w:rsidP="00DB7F18">
            <w:pPr>
              <w:spacing w:line="300" w:lineRule="exact"/>
              <w:ind w:firstLineChars="850" w:firstLine="2040"/>
              <w:rPr>
                <w:rFonts w:ascii="仿宋_GB2312" w:eastAsia="仿宋_GB2312" w:hint="eastAsia"/>
                <w:sz w:val="52"/>
                <w:szCs w:val="52"/>
              </w:rPr>
            </w:pPr>
            <w:r>
              <w:rPr>
                <w:rFonts w:ascii="仿宋_GB2312" w:eastAsia="仿宋_GB2312" w:hint="eastAsia"/>
                <w:sz w:val="24"/>
              </w:rPr>
              <w:t>1.需要作进项税额转出</w:t>
            </w:r>
            <w:r>
              <w:rPr>
                <w:rFonts w:ascii="仿宋_GB2312" w:eastAsia="仿宋_GB2312"/>
                <w:sz w:val="44"/>
                <w:szCs w:val="44"/>
              </w:rPr>
              <w:t>□</w:t>
            </w:r>
          </w:p>
          <w:p w:rsidR="00C902C7" w:rsidRDefault="00C902C7" w:rsidP="00DB7F18">
            <w:pPr>
              <w:spacing w:line="300" w:lineRule="exact"/>
              <w:ind w:firstLineChars="850" w:firstLine="2040"/>
              <w:rPr>
                <w:rFonts w:ascii="仿宋_GB2312" w:eastAsia="仿宋_GB2312" w:hint="eastAsia"/>
                <w:sz w:val="28"/>
                <w:szCs w:val="28"/>
                <w:u w:val="single"/>
              </w:rPr>
            </w:pPr>
            <w:r>
              <w:rPr>
                <w:rFonts w:ascii="仿宋_GB2312" w:eastAsia="仿宋_GB2312" w:hint="eastAsia"/>
                <w:sz w:val="24"/>
              </w:rPr>
              <w:t>2.不需要作进项税额转出</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4"/>
                <w:szCs w:val="24"/>
              </w:rPr>
            </w:pPr>
            <w:r>
              <w:rPr>
                <w:rFonts w:ascii="仿宋_GB2312" w:eastAsia="仿宋_GB2312" w:hint="eastAsia"/>
                <w:sz w:val="24"/>
              </w:rPr>
              <w:t>（1）无法认证</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4"/>
              </w:rPr>
            </w:pPr>
            <w:r>
              <w:rPr>
                <w:rFonts w:ascii="仿宋_GB2312" w:eastAsia="仿宋_GB2312" w:hint="eastAsia"/>
                <w:sz w:val="24"/>
              </w:rPr>
              <w:t>（2）纳税人识别号认证不符</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44"/>
                <w:szCs w:val="44"/>
              </w:rPr>
            </w:pPr>
            <w:r>
              <w:rPr>
                <w:rFonts w:ascii="仿宋_GB2312" w:eastAsia="仿宋_GB2312" w:hint="eastAsia"/>
                <w:sz w:val="24"/>
              </w:rPr>
              <w:t>（3）增值税专用发票代码、号码认证不符</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44"/>
                <w:szCs w:val="44"/>
              </w:rPr>
            </w:pPr>
            <w:r>
              <w:rPr>
                <w:rFonts w:ascii="仿宋_GB2312" w:eastAsia="仿宋_GB2312" w:hint="eastAsia"/>
                <w:sz w:val="24"/>
              </w:rPr>
              <w:t>（4）所购货物不属于增值税扣税项目范围</w:t>
            </w:r>
            <w:r>
              <w:rPr>
                <w:rFonts w:ascii="仿宋_GB2312" w:eastAsia="仿宋_GB2312"/>
                <w:sz w:val="44"/>
                <w:szCs w:val="44"/>
              </w:rPr>
              <w:t>□</w:t>
            </w:r>
          </w:p>
          <w:p w:rsidR="00C902C7" w:rsidRDefault="00C902C7" w:rsidP="00DB7F18">
            <w:pPr>
              <w:spacing w:line="300" w:lineRule="exact"/>
              <w:ind w:firstLineChars="950" w:firstLine="2280"/>
              <w:rPr>
                <w:rFonts w:ascii="仿宋_GB2312" w:eastAsia="仿宋_GB2312" w:hint="eastAsia"/>
                <w:sz w:val="28"/>
                <w:szCs w:val="28"/>
              </w:rPr>
            </w:pPr>
            <w:r>
              <w:rPr>
                <w:rFonts w:ascii="仿宋_GB2312" w:eastAsia="仿宋_GB2312" w:hint="eastAsia"/>
                <w:sz w:val="24"/>
              </w:rPr>
              <w:t>对应蓝字专用发票的代码：</w:t>
            </w:r>
            <w:r>
              <w:rPr>
                <w:rFonts w:ascii="仿宋_GB2312" w:eastAsia="仿宋_GB2312" w:hint="eastAsia"/>
                <w:sz w:val="28"/>
                <w:szCs w:val="28"/>
                <w:u w:val="single"/>
              </w:rPr>
              <w:t xml:space="preserve">          </w:t>
            </w:r>
          </w:p>
          <w:p w:rsidR="00C902C7" w:rsidRDefault="00C902C7" w:rsidP="00DB7F18">
            <w:pPr>
              <w:spacing w:line="300" w:lineRule="exact"/>
              <w:ind w:firstLineChars="1850" w:firstLine="4440"/>
              <w:rPr>
                <w:rFonts w:ascii="仿宋_GB2312" w:eastAsia="仿宋_GB2312" w:hint="eastAsia"/>
                <w:sz w:val="28"/>
                <w:szCs w:val="28"/>
                <w:u w:val="single"/>
              </w:rPr>
            </w:pPr>
            <w:r>
              <w:rPr>
                <w:rFonts w:ascii="仿宋_GB2312" w:eastAsia="仿宋_GB2312" w:hint="eastAsia"/>
                <w:sz w:val="24"/>
              </w:rPr>
              <w:t>号码：</w:t>
            </w:r>
            <w:r>
              <w:rPr>
                <w:rFonts w:ascii="仿宋_GB2312" w:eastAsia="仿宋_GB2312" w:hint="eastAsia"/>
                <w:sz w:val="28"/>
                <w:szCs w:val="28"/>
                <w:u w:val="single"/>
              </w:rPr>
              <w:t xml:space="preserve">          </w:t>
            </w:r>
          </w:p>
          <w:p w:rsidR="00C902C7" w:rsidRDefault="00C902C7" w:rsidP="00DB7F18">
            <w:pPr>
              <w:spacing w:line="300" w:lineRule="exact"/>
              <w:ind w:firstLineChars="1050" w:firstLine="4620"/>
              <w:rPr>
                <w:rFonts w:ascii="仿宋_GB2312" w:eastAsia="仿宋_GB2312" w:hint="eastAsia"/>
                <w:sz w:val="44"/>
                <w:szCs w:val="44"/>
              </w:rPr>
            </w:pPr>
          </w:p>
          <w:p w:rsidR="00C902C7" w:rsidRDefault="00C902C7" w:rsidP="00DB7F18">
            <w:pPr>
              <w:spacing w:line="300" w:lineRule="exact"/>
              <w:rPr>
                <w:rFonts w:ascii="仿宋_GB2312" w:eastAsia="仿宋_GB2312" w:hint="eastAsia"/>
                <w:b/>
                <w:sz w:val="28"/>
                <w:szCs w:val="28"/>
              </w:rPr>
            </w:pPr>
            <w:r>
              <w:rPr>
                <w:rFonts w:ascii="仿宋_GB2312" w:eastAsia="仿宋_GB2312" w:hint="eastAsia"/>
                <w:b/>
                <w:sz w:val="28"/>
                <w:szCs w:val="28"/>
              </w:rPr>
              <w:t xml:space="preserve">二、销售方申请 </w:t>
            </w:r>
            <w:r>
              <w:rPr>
                <w:rFonts w:ascii="仿宋_GB2312" w:eastAsia="仿宋_GB2312"/>
                <w:b/>
                <w:sz w:val="44"/>
                <w:szCs w:val="44"/>
              </w:rPr>
              <w:t>□</w:t>
            </w:r>
          </w:p>
          <w:p w:rsidR="00C902C7" w:rsidRDefault="00C902C7" w:rsidP="00DB7F18">
            <w:pPr>
              <w:spacing w:line="300" w:lineRule="exact"/>
              <w:ind w:firstLineChars="1050" w:firstLine="2520"/>
              <w:rPr>
                <w:rFonts w:ascii="仿宋_GB2312" w:eastAsia="仿宋_GB2312" w:hint="eastAsia"/>
                <w:sz w:val="24"/>
                <w:szCs w:val="24"/>
              </w:rPr>
            </w:pPr>
            <w:r>
              <w:rPr>
                <w:rFonts w:ascii="仿宋_GB2312" w:eastAsia="仿宋_GB2312" w:hint="eastAsia"/>
                <w:sz w:val="24"/>
              </w:rPr>
              <w:t>（1）因开票有误</w:t>
            </w:r>
            <w:proofErr w:type="gramStart"/>
            <w:r>
              <w:rPr>
                <w:rFonts w:ascii="仿宋_GB2312" w:eastAsia="仿宋_GB2312" w:hint="eastAsia"/>
                <w:sz w:val="24"/>
              </w:rPr>
              <w:t>受票方拒收</w:t>
            </w:r>
            <w:proofErr w:type="gramEnd"/>
            <w:r>
              <w:rPr>
                <w:rFonts w:ascii="仿宋_GB2312" w:eastAsia="仿宋_GB2312" w:hint="eastAsia"/>
                <w:sz w:val="24"/>
              </w:rPr>
              <w:t>的</w:t>
            </w:r>
            <w:r>
              <w:rPr>
                <w:rFonts w:ascii="仿宋_GB2312" w:eastAsia="仿宋_GB2312"/>
                <w:sz w:val="44"/>
                <w:szCs w:val="44"/>
              </w:rPr>
              <w:t>□</w:t>
            </w:r>
          </w:p>
          <w:p w:rsidR="00C902C7" w:rsidRDefault="00C902C7" w:rsidP="00DB7F18">
            <w:pPr>
              <w:spacing w:line="300" w:lineRule="exact"/>
              <w:ind w:firstLineChars="1050" w:firstLine="2520"/>
              <w:rPr>
                <w:rFonts w:ascii="仿宋_GB2312" w:eastAsia="仿宋_GB2312" w:hint="eastAsia"/>
                <w:sz w:val="24"/>
              </w:rPr>
            </w:pPr>
            <w:r>
              <w:rPr>
                <w:rFonts w:ascii="仿宋_GB2312" w:eastAsia="仿宋_GB2312" w:hint="eastAsia"/>
                <w:sz w:val="24"/>
              </w:rPr>
              <w:t>（2）因开票有误等原因尚未交付的</w:t>
            </w:r>
            <w:r>
              <w:rPr>
                <w:rFonts w:ascii="仿宋_GB2312" w:eastAsia="仿宋_GB2312"/>
                <w:sz w:val="44"/>
                <w:szCs w:val="44"/>
              </w:rPr>
              <w:t>□</w:t>
            </w:r>
          </w:p>
          <w:p w:rsidR="00C902C7" w:rsidRDefault="00C902C7" w:rsidP="00DB7F18">
            <w:pPr>
              <w:spacing w:line="300" w:lineRule="exact"/>
              <w:ind w:firstLineChars="950" w:firstLine="2280"/>
              <w:rPr>
                <w:rFonts w:ascii="仿宋_GB2312" w:eastAsia="仿宋_GB2312" w:hint="eastAsia"/>
                <w:sz w:val="28"/>
                <w:szCs w:val="28"/>
              </w:rPr>
            </w:pPr>
            <w:r>
              <w:rPr>
                <w:rFonts w:ascii="仿宋_GB2312" w:eastAsia="仿宋_GB2312" w:hint="eastAsia"/>
                <w:sz w:val="24"/>
              </w:rPr>
              <w:t>对应蓝字专用发票的代码：</w:t>
            </w:r>
            <w:r>
              <w:rPr>
                <w:rFonts w:ascii="仿宋_GB2312" w:eastAsia="仿宋_GB2312" w:hint="eastAsia"/>
                <w:sz w:val="28"/>
                <w:szCs w:val="28"/>
                <w:u w:val="single"/>
              </w:rPr>
              <w:t xml:space="preserve">          </w:t>
            </w:r>
          </w:p>
          <w:p w:rsidR="00C902C7" w:rsidRDefault="00C902C7" w:rsidP="00DB7F18">
            <w:pPr>
              <w:spacing w:line="300" w:lineRule="exact"/>
              <w:ind w:firstLineChars="1850" w:firstLine="4440"/>
              <w:rPr>
                <w:rFonts w:ascii="仿宋_GB2312" w:eastAsia="仿宋_GB2312" w:hint="eastAsia"/>
                <w:sz w:val="28"/>
                <w:szCs w:val="28"/>
                <w:u w:val="single"/>
              </w:rPr>
            </w:pPr>
            <w:r>
              <w:rPr>
                <w:rFonts w:ascii="仿宋_GB2312" w:eastAsia="仿宋_GB2312" w:hint="eastAsia"/>
                <w:sz w:val="24"/>
              </w:rPr>
              <w:t>号码：</w:t>
            </w:r>
            <w:r>
              <w:rPr>
                <w:rFonts w:ascii="仿宋_GB2312" w:eastAsia="仿宋_GB2312" w:hint="eastAsia"/>
                <w:sz w:val="28"/>
                <w:szCs w:val="28"/>
                <w:u w:val="single"/>
              </w:rPr>
              <w:t xml:space="preserve">          </w:t>
            </w:r>
          </w:p>
          <w:p w:rsidR="00C902C7" w:rsidRPr="002A6BA2" w:rsidRDefault="00C902C7" w:rsidP="00DB7F18">
            <w:pPr>
              <w:spacing w:line="300" w:lineRule="exact"/>
              <w:rPr>
                <w:rFonts w:ascii="仿宋_GB2312" w:eastAsia="仿宋_GB2312" w:hint="eastAsia"/>
                <w:sz w:val="24"/>
              </w:rPr>
            </w:pPr>
            <w:r>
              <w:rPr>
                <w:rFonts w:ascii="仿宋_GB2312" w:eastAsia="仿宋_GB2312" w:hint="eastAsia"/>
                <w:sz w:val="24"/>
              </w:rPr>
              <w:t>开具红字专用发票理由：</w:t>
            </w:r>
          </w:p>
          <w:p w:rsidR="00C902C7" w:rsidRDefault="00C902C7" w:rsidP="00DB7F18">
            <w:pPr>
              <w:spacing w:line="240" w:lineRule="atLeast"/>
              <w:jc w:val="right"/>
              <w:rPr>
                <w:rFonts w:ascii="仿宋_GB2312" w:eastAsia="仿宋_GB2312" w:hint="eastAsia"/>
                <w:sz w:val="24"/>
              </w:rPr>
            </w:pPr>
          </w:p>
          <w:p w:rsidR="00C902C7" w:rsidRDefault="00C902C7" w:rsidP="00DB7F18">
            <w:pPr>
              <w:spacing w:line="240" w:lineRule="atLeast"/>
              <w:ind w:firstLineChars="2362" w:firstLine="5669"/>
              <w:rPr>
                <w:rFonts w:ascii="仿宋_GB2312" w:eastAsia="仿宋_GB2312"/>
                <w:sz w:val="24"/>
                <w:szCs w:val="24"/>
              </w:rPr>
            </w:pPr>
            <w:r>
              <w:rPr>
                <w:rFonts w:ascii="仿宋_GB2312" w:eastAsia="仿宋_GB2312" w:hint="eastAsia"/>
                <w:sz w:val="24"/>
              </w:rPr>
              <w:t xml:space="preserve">  </w:t>
            </w:r>
          </w:p>
        </w:tc>
      </w:tr>
    </w:tbl>
    <w:p w:rsidR="00C902C7" w:rsidRDefault="00C902C7" w:rsidP="00C902C7">
      <w:pPr>
        <w:spacing w:line="240" w:lineRule="atLeast"/>
        <w:rPr>
          <w:rFonts w:ascii="仿宋_GB2312" w:eastAsia="仿宋_GB2312" w:hint="eastAsia"/>
          <w:sz w:val="24"/>
          <w:u w:val="single"/>
        </w:rPr>
      </w:pPr>
      <w:r>
        <w:rPr>
          <w:rFonts w:ascii="仿宋_GB2312" w:eastAsia="仿宋_GB2312" w:hint="eastAsia"/>
          <w:sz w:val="24"/>
        </w:rPr>
        <w:t>经办人：         负责人：         主管税务机关名称（印章）：</w:t>
      </w:r>
      <w:r>
        <w:rPr>
          <w:rFonts w:ascii="仿宋_GB2312" w:eastAsia="仿宋_GB2312" w:hint="eastAsia"/>
          <w:sz w:val="24"/>
          <w:u w:val="single"/>
        </w:rPr>
        <w:t xml:space="preserve">                 </w:t>
      </w:r>
    </w:p>
    <w:p w:rsidR="00C902C7" w:rsidRPr="002A6BA2" w:rsidRDefault="00C902C7" w:rsidP="00C902C7">
      <w:pPr>
        <w:spacing w:line="240" w:lineRule="atLeast"/>
        <w:rPr>
          <w:rFonts w:ascii="仿宋_GB2312" w:eastAsia="仿宋_GB2312" w:hint="eastAsia"/>
          <w:sz w:val="24"/>
        </w:rPr>
      </w:pPr>
      <w:r>
        <w:rPr>
          <w:rFonts w:ascii="仿宋_GB2312" w:eastAsia="仿宋_GB2312" w:hint="eastAsia"/>
          <w:sz w:val="24"/>
        </w:rPr>
        <w:t>注：1.本通知单一式三联：第一联，申请方主管税务机关留存；第二联，申请方送交对方留存；第三联，申请方留存。</w:t>
      </w:r>
    </w:p>
    <w:p w:rsidR="00854029" w:rsidRPr="00C902C7" w:rsidRDefault="00C902C7" w:rsidP="00C902C7">
      <w:pPr>
        <w:spacing w:line="240" w:lineRule="atLeast"/>
        <w:ind w:firstLineChars="200" w:firstLine="480"/>
      </w:pPr>
      <w:r>
        <w:rPr>
          <w:rFonts w:ascii="仿宋_GB2312" w:eastAsia="仿宋_GB2312" w:hint="eastAsia"/>
          <w:sz w:val="24"/>
        </w:rPr>
        <w:t>2.通知单应与申请单一一对应。</w:t>
      </w:r>
      <w:bookmarkStart w:id="1" w:name="_GoBack"/>
      <w:bookmarkEnd w:id="1"/>
    </w:p>
    <w:sectPr w:rsidR="00854029" w:rsidRPr="00C902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D24" w:rsidRDefault="00C10D24" w:rsidP="00854029">
      <w:r>
        <w:separator/>
      </w:r>
    </w:p>
  </w:endnote>
  <w:endnote w:type="continuationSeparator" w:id="0">
    <w:p w:rsidR="00C10D24" w:rsidRDefault="00C10D24" w:rsidP="0085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D24" w:rsidRDefault="00C10D24" w:rsidP="00854029">
      <w:r>
        <w:separator/>
      </w:r>
    </w:p>
  </w:footnote>
  <w:footnote w:type="continuationSeparator" w:id="0">
    <w:p w:rsidR="00C10D24" w:rsidRDefault="00C10D24" w:rsidP="00854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09"/>
    <w:rsid w:val="001E1809"/>
    <w:rsid w:val="0078766A"/>
    <w:rsid w:val="00854029"/>
    <w:rsid w:val="00AD0D0C"/>
    <w:rsid w:val="00C10D24"/>
    <w:rsid w:val="00C9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02C7"/>
    <w:pPr>
      <w:keepNext/>
      <w:outlineLvl w:val="0"/>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029"/>
    <w:rPr>
      <w:sz w:val="18"/>
      <w:szCs w:val="18"/>
    </w:rPr>
  </w:style>
  <w:style w:type="paragraph" w:styleId="a4">
    <w:name w:val="footer"/>
    <w:basedOn w:val="a"/>
    <w:link w:val="Char0"/>
    <w:uiPriority w:val="99"/>
    <w:unhideWhenUsed/>
    <w:rsid w:val="00854029"/>
    <w:pPr>
      <w:tabs>
        <w:tab w:val="center" w:pos="4153"/>
        <w:tab w:val="right" w:pos="8306"/>
      </w:tabs>
      <w:snapToGrid w:val="0"/>
      <w:jc w:val="left"/>
    </w:pPr>
    <w:rPr>
      <w:sz w:val="18"/>
      <w:szCs w:val="18"/>
    </w:rPr>
  </w:style>
  <w:style w:type="character" w:customStyle="1" w:styleId="Char0">
    <w:name w:val="页脚 Char"/>
    <w:basedOn w:val="a0"/>
    <w:link w:val="a4"/>
    <w:uiPriority w:val="99"/>
    <w:rsid w:val="00854029"/>
    <w:rPr>
      <w:sz w:val="18"/>
      <w:szCs w:val="18"/>
    </w:rPr>
  </w:style>
  <w:style w:type="character" w:styleId="a5">
    <w:name w:val="Hyperlink"/>
    <w:basedOn w:val="a0"/>
    <w:uiPriority w:val="99"/>
    <w:semiHidden/>
    <w:unhideWhenUsed/>
    <w:rsid w:val="00854029"/>
    <w:rPr>
      <w:strike w:val="0"/>
      <w:dstrike w:val="0"/>
      <w:color w:val="333333"/>
      <w:sz w:val="18"/>
      <w:szCs w:val="18"/>
      <w:u w:val="none"/>
      <w:effect w:val="none"/>
    </w:rPr>
  </w:style>
  <w:style w:type="character" w:customStyle="1" w:styleId="style31">
    <w:name w:val="style31"/>
    <w:basedOn w:val="a0"/>
    <w:rsid w:val="00854029"/>
    <w:rPr>
      <w:color w:val="C1DDF5"/>
    </w:rPr>
  </w:style>
  <w:style w:type="paragraph" w:styleId="a6">
    <w:name w:val="Normal (Web)"/>
    <w:basedOn w:val="a"/>
    <w:uiPriority w:val="99"/>
    <w:unhideWhenUsed/>
    <w:rsid w:val="0085402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54029"/>
    <w:rPr>
      <w:sz w:val="18"/>
      <w:szCs w:val="18"/>
    </w:rPr>
  </w:style>
  <w:style w:type="character" w:customStyle="1" w:styleId="Char1">
    <w:name w:val="批注框文本 Char"/>
    <w:basedOn w:val="a0"/>
    <w:link w:val="a7"/>
    <w:uiPriority w:val="99"/>
    <w:semiHidden/>
    <w:rsid w:val="00854029"/>
    <w:rPr>
      <w:sz w:val="18"/>
      <w:szCs w:val="18"/>
    </w:rPr>
  </w:style>
  <w:style w:type="character" w:customStyle="1" w:styleId="1Char">
    <w:name w:val="标题 1 Char"/>
    <w:basedOn w:val="a0"/>
    <w:link w:val="1"/>
    <w:rsid w:val="00C902C7"/>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02C7"/>
    <w:pPr>
      <w:keepNext/>
      <w:outlineLvl w:val="0"/>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029"/>
    <w:rPr>
      <w:sz w:val="18"/>
      <w:szCs w:val="18"/>
    </w:rPr>
  </w:style>
  <w:style w:type="paragraph" w:styleId="a4">
    <w:name w:val="footer"/>
    <w:basedOn w:val="a"/>
    <w:link w:val="Char0"/>
    <w:uiPriority w:val="99"/>
    <w:unhideWhenUsed/>
    <w:rsid w:val="00854029"/>
    <w:pPr>
      <w:tabs>
        <w:tab w:val="center" w:pos="4153"/>
        <w:tab w:val="right" w:pos="8306"/>
      </w:tabs>
      <w:snapToGrid w:val="0"/>
      <w:jc w:val="left"/>
    </w:pPr>
    <w:rPr>
      <w:sz w:val="18"/>
      <w:szCs w:val="18"/>
    </w:rPr>
  </w:style>
  <w:style w:type="character" w:customStyle="1" w:styleId="Char0">
    <w:name w:val="页脚 Char"/>
    <w:basedOn w:val="a0"/>
    <w:link w:val="a4"/>
    <w:uiPriority w:val="99"/>
    <w:rsid w:val="00854029"/>
    <w:rPr>
      <w:sz w:val="18"/>
      <w:szCs w:val="18"/>
    </w:rPr>
  </w:style>
  <w:style w:type="character" w:styleId="a5">
    <w:name w:val="Hyperlink"/>
    <w:basedOn w:val="a0"/>
    <w:uiPriority w:val="99"/>
    <w:semiHidden/>
    <w:unhideWhenUsed/>
    <w:rsid w:val="00854029"/>
    <w:rPr>
      <w:strike w:val="0"/>
      <w:dstrike w:val="0"/>
      <w:color w:val="333333"/>
      <w:sz w:val="18"/>
      <w:szCs w:val="18"/>
      <w:u w:val="none"/>
      <w:effect w:val="none"/>
    </w:rPr>
  </w:style>
  <w:style w:type="character" w:customStyle="1" w:styleId="style31">
    <w:name w:val="style31"/>
    <w:basedOn w:val="a0"/>
    <w:rsid w:val="00854029"/>
    <w:rPr>
      <w:color w:val="C1DDF5"/>
    </w:rPr>
  </w:style>
  <w:style w:type="paragraph" w:styleId="a6">
    <w:name w:val="Normal (Web)"/>
    <w:basedOn w:val="a"/>
    <w:uiPriority w:val="99"/>
    <w:unhideWhenUsed/>
    <w:rsid w:val="0085402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54029"/>
    <w:rPr>
      <w:sz w:val="18"/>
      <w:szCs w:val="18"/>
    </w:rPr>
  </w:style>
  <w:style w:type="character" w:customStyle="1" w:styleId="Char1">
    <w:name w:val="批注框文本 Char"/>
    <w:basedOn w:val="a0"/>
    <w:link w:val="a7"/>
    <w:uiPriority w:val="99"/>
    <w:semiHidden/>
    <w:rsid w:val="00854029"/>
    <w:rPr>
      <w:sz w:val="18"/>
      <w:szCs w:val="18"/>
    </w:rPr>
  </w:style>
  <w:style w:type="character" w:customStyle="1" w:styleId="1Char">
    <w:name w:val="标题 1 Char"/>
    <w:basedOn w:val="a0"/>
    <w:link w:val="1"/>
    <w:rsid w:val="00C902C7"/>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ax.gov.cn/n8136506/n8136593/n8137537/n8138502/n12032150.files/n1203252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558</Words>
  <Characters>3183</Characters>
  <Application>Microsoft Office Word</Application>
  <DocSecurity>0</DocSecurity>
  <Lines>26</Lines>
  <Paragraphs>7</Paragraphs>
  <ScaleCrop>false</ScaleCrop>
  <Company>微软中国</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2013-08-20T03:03:00Z</dcterms:created>
  <dcterms:modified xsi:type="dcterms:W3CDTF">2013-08-20T03:06:00Z</dcterms:modified>
</cp:coreProperties>
</file>