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1D2A6D" w:rsidRPr="001D2A6D">
        <w:trPr>
          <w:trHeight w:val="450"/>
          <w:tblCellSpacing w:w="0" w:type="dxa"/>
        </w:trPr>
        <w:tc>
          <w:tcPr>
            <w:tcW w:w="0" w:type="auto"/>
            <w:vAlign w:val="center"/>
            <w:hideMark/>
          </w:tcPr>
          <w:p w:rsidR="001D2A6D" w:rsidRPr="001D2A6D" w:rsidRDefault="001D2A6D" w:rsidP="001D2A6D">
            <w:pPr>
              <w:widowControl/>
              <w:jc w:val="center"/>
              <w:rPr>
                <w:rFonts w:ascii="宋体" w:eastAsia="宋体" w:hAnsi="宋体" w:cs="宋体"/>
                <w:color w:val="000000"/>
                <w:kern w:val="0"/>
                <w:sz w:val="18"/>
                <w:szCs w:val="18"/>
              </w:rPr>
            </w:pPr>
            <w:r w:rsidRPr="001D2A6D">
              <w:rPr>
                <w:rFonts w:ascii="宋体" w:eastAsia="宋体" w:hAnsi="宋体" w:cs="宋体" w:hint="eastAsia"/>
                <w:b/>
                <w:bCs/>
                <w:color w:val="FF0000"/>
                <w:kern w:val="0"/>
                <w:sz w:val="24"/>
                <w:szCs w:val="24"/>
              </w:rPr>
              <w:t>财政部 国家税务总局</w:t>
            </w:r>
            <w:r w:rsidRPr="001D2A6D">
              <w:rPr>
                <w:rFonts w:ascii="宋体" w:eastAsia="宋体" w:hAnsi="宋体" w:cs="宋体" w:hint="eastAsia"/>
                <w:color w:val="000000"/>
                <w:kern w:val="0"/>
                <w:sz w:val="18"/>
                <w:szCs w:val="18"/>
              </w:rPr>
              <w:t xml:space="preserve"> </w:t>
            </w:r>
          </w:p>
        </w:tc>
      </w:tr>
      <w:tr w:rsidR="001D2A6D" w:rsidRPr="001D2A6D">
        <w:trPr>
          <w:trHeight w:val="450"/>
          <w:tblCellSpacing w:w="0" w:type="dxa"/>
        </w:trPr>
        <w:tc>
          <w:tcPr>
            <w:tcW w:w="0" w:type="auto"/>
            <w:vAlign w:val="center"/>
            <w:hideMark/>
          </w:tcPr>
          <w:p w:rsidR="001D2A6D" w:rsidRPr="001D2A6D" w:rsidRDefault="001D2A6D" w:rsidP="001D2A6D">
            <w:pPr>
              <w:widowControl/>
              <w:spacing w:line="330" w:lineRule="atLeast"/>
              <w:jc w:val="center"/>
              <w:rPr>
                <w:rFonts w:ascii="Arial" w:eastAsia="宋体" w:hAnsi="Arial" w:cs="Arial"/>
                <w:b/>
                <w:bCs/>
                <w:color w:val="0053B1"/>
                <w:kern w:val="0"/>
                <w:sz w:val="27"/>
                <w:szCs w:val="27"/>
              </w:rPr>
            </w:pPr>
            <w:r w:rsidRPr="001D2A6D">
              <w:rPr>
                <w:rFonts w:ascii="Arial" w:eastAsia="宋体" w:hAnsi="Arial" w:cs="Arial"/>
                <w:b/>
                <w:bCs/>
                <w:color w:val="0053B1"/>
                <w:kern w:val="0"/>
                <w:sz w:val="27"/>
                <w:szCs w:val="27"/>
              </w:rPr>
              <w:t>关于员工制家政服务免征营业税的通知</w:t>
            </w:r>
          </w:p>
        </w:tc>
      </w:tr>
      <w:tr w:rsidR="001D2A6D" w:rsidRPr="001D2A6D">
        <w:trPr>
          <w:trHeight w:val="375"/>
          <w:tblCellSpacing w:w="0" w:type="dxa"/>
        </w:trPr>
        <w:tc>
          <w:tcPr>
            <w:tcW w:w="0" w:type="auto"/>
            <w:vAlign w:val="center"/>
            <w:hideMark/>
          </w:tcPr>
          <w:p w:rsidR="001D2A6D" w:rsidRPr="001D2A6D" w:rsidRDefault="001D2A6D" w:rsidP="001D2A6D">
            <w:pPr>
              <w:widowControl/>
              <w:jc w:val="center"/>
              <w:rPr>
                <w:rFonts w:ascii="宋体" w:eastAsia="宋体" w:hAnsi="宋体" w:cs="宋体"/>
                <w:color w:val="000000"/>
                <w:kern w:val="0"/>
                <w:sz w:val="18"/>
                <w:szCs w:val="18"/>
              </w:rPr>
            </w:pPr>
            <w:r w:rsidRPr="001D2A6D">
              <w:rPr>
                <w:rFonts w:ascii="宋体" w:eastAsia="宋体" w:hAnsi="宋体" w:cs="宋体" w:hint="eastAsia"/>
                <w:color w:val="000000"/>
                <w:kern w:val="0"/>
                <w:sz w:val="18"/>
                <w:szCs w:val="18"/>
              </w:rPr>
              <w:t>财税[2011]51号</w:t>
            </w:r>
          </w:p>
        </w:tc>
      </w:tr>
      <w:tr w:rsidR="001D2A6D" w:rsidRPr="001D2A6D">
        <w:trPr>
          <w:tblCellSpacing w:w="0" w:type="dxa"/>
        </w:trPr>
        <w:tc>
          <w:tcPr>
            <w:tcW w:w="0" w:type="auto"/>
            <w:tcMar>
              <w:top w:w="300" w:type="dxa"/>
              <w:left w:w="0" w:type="dxa"/>
              <w:bottom w:w="0" w:type="dxa"/>
              <w:right w:w="0" w:type="dxa"/>
            </w:tcMar>
            <w:vAlign w:val="center"/>
            <w:hideMark/>
          </w:tcPr>
          <w:tbl>
            <w:tblPr>
              <w:tblW w:w="4650" w:type="pct"/>
              <w:jc w:val="center"/>
              <w:tblCellSpacing w:w="0" w:type="dxa"/>
              <w:tblCellMar>
                <w:left w:w="0" w:type="dxa"/>
                <w:right w:w="0" w:type="dxa"/>
              </w:tblCellMar>
              <w:tblLook w:val="04A0" w:firstRow="1" w:lastRow="0" w:firstColumn="1" w:lastColumn="0" w:noHBand="0" w:noVBand="1"/>
            </w:tblPr>
            <w:tblGrid>
              <w:gridCol w:w="7725"/>
            </w:tblGrid>
            <w:tr w:rsidR="001D2A6D" w:rsidRPr="001D2A6D">
              <w:trPr>
                <w:tblCellSpacing w:w="0" w:type="dxa"/>
                <w:jc w:val="center"/>
              </w:trPr>
              <w:tc>
                <w:tcPr>
                  <w:tcW w:w="0" w:type="auto"/>
                  <w:tcMar>
                    <w:top w:w="0" w:type="dxa"/>
                    <w:left w:w="0" w:type="dxa"/>
                    <w:bottom w:w="300" w:type="dxa"/>
                    <w:right w:w="0" w:type="dxa"/>
                  </w:tcMar>
                  <w:vAlign w:val="center"/>
                  <w:hideMark/>
                </w:tcPr>
                <w:p w:rsidR="000A6FE5" w:rsidRDefault="001D2A6D" w:rsidP="000A6FE5">
                  <w:pPr>
                    <w:widowControl/>
                    <w:spacing w:before="100" w:beforeAutospacing="1" w:after="100" w:afterAutospacing="1" w:line="360" w:lineRule="atLeast"/>
                    <w:jc w:val="left"/>
                    <w:rPr>
                      <w:rFonts w:ascii="宋体" w:eastAsia="宋体" w:hAnsi="宋体" w:cs="宋体" w:hint="eastAsia"/>
                      <w:color w:val="000000"/>
                      <w:kern w:val="0"/>
                      <w:szCs w:val="21"/>
                    </w:rPr>
                  </w:pPr>
                  <w:r w:rsidRPr="001D2A6D">
                    <w:rPr>
                      <w:rFonts w:ascii="宋体" w:eastAsia="宋体" w:hAnsi="宋体" w:cs="宋体" w:hint="eastAsia"/>
                      <w:color w:val="000000"/>
                      <w:kern w:val="0"/>
                      <w:szCs w:val="21"/>
                    </w:rPr>
                    <w:t>各省、自治区、直辖市、计划单列市财政厅（局）、地方税务局，北京、西藏、宁夏、青海省（自治区、直辖市）国家税务局，新疆生产建设兵团财务局：</w:t>
                  </w:r>
                  <w:r w:rsidRPr="001D2A6D">
                    <w:rPr>
                      <w:rFonts w:ascii="宋体" w:eastAsia="宋体" w:hAnsi="宋体" w:cs="宋体" w:hint="eastAsia"/>
                      <w:color w:val="000000"/>
                      <w:kern w:val="0"/>
                      <w:szCs w:val="21"/>
                    </w:rPr>
                    <w:br/>
                    <w:t xml:space="preserve">　　为支持家</w:t>
                  </w:r>
                  <w:bookmarkStart w:id="0" w:name="_GoBack"/>
                  <w:bookmarkEnd w:id="0"/>
                  <w:r w:rsidRPr="001D2A6D">
                    <w:rPr>
                      <w:rFonts w:ascii="宋体" w:eastAsia="宋体" w:hAnsi="宋体" w:cs="宋体" w:hint="eastAsia"/>
                      <w:color w:val="000000"/>
                      <w:kern w:val="0"/>
                      <w:szCs w:val="21"/>
                    </w:rPr>
                    <w:t>政服务行业发展，增加就业，改善民生，经国务院批准，现将员工制家政服务营业税政策通知如下：</w:t>
                  </w:r>
                  <w:r w:rsidRPr="001D2A6D">
                    <w:rPr>
                      <w:rFonts w:ascii="宋体" w:eastAsia="宋体" w:hAnsi="宋体" w:cs="宋体" w:hint="eastAsia"/>
                      <w:color w:val="000000"/>
                      <w:kern w:val="0"/>
                      <w:szCs w:val="21"/>
                    </w:rPr>
                    <w:br/>
                    <w:t xml:space="preserve">　　一、自2011年10月1日至2014年9月30日，对家政服务企业由员工制家政服务员提供的家政服务取得的收入免征营业税。</w:t>
                  </w:r>
                  <w:r w:rsidRPr="001D2A6D">
                    <w:rPr>
                      <w:rFonts w:ascii="宋体" w:eastAsia="宋体" w:hAnsi="宋体" w:cs="宋体" w:hint="eastAsia"/>
                      <w:color w:val="000000"/>
                      <w:kern w:val="0"/>
                      <w:szCs w:val="21"/>
                    </w:rPr>
                    <w:br/>
                    <w:t xml:space="preserve">　　二、本通知所称家政服务企业，是指在企业营业执照的规定经营范围中包括家政服务内容的企业。</w:t>
                  </w:r>
                  <w:r w:rsidRPr="001D2A6D">
                    <w:rPr>
                      <w:rFonts w:ascii="宋体" w:eastAsia="宋体" w:hAnsi="宋体" w:cs="宋体" w:hint="eastAsia"/>
                      <w:color w:val="000000"/>
                      <w:kern w:val="0"/>
                      <w:szCs w:val="21"/>
                    </w:rPr>
                    <w:br/>
                    <w:t xml:space="preserve">　　三、本通知所称员工制家政服务员，是指同时符合下列三个条件的家政服务员：</w:t>
                  </w:r>
                  <w:r w:rsidRPr="001D2A6D">
                    <w:rPr>
                      <w:rFonts w:ascii="宋体" w:eastAsia="宋体" w:hAnsi="宋体" w:cs="宋体" w:hint="eastAsia"/>
                      <w:color w:val="000000"/>
                      <w:kern w:val="0"/>
                      <w:szCs w:val="21"/>
                    </w:rPr>
                    <w:br/>
                    <w:t xml:space="preserve">　　1.依法与家政服务企业签订半年及半年以上的劳动合同或服务协议，且在该企业实际上岗工作；</w:t>
                  </w:r>
                  <w:r w:rsidRPr="001D2A6D">
                    <w:rPr>
                      <w:rFonts w:ascii="宋体" w:eastAsia="宋体" w:hAnsi="宋体" w:cs="宋体" w:hint="eastAsia"/>
                      <w:color w:val="000000"/>
                      <w:kern w:val="0"/>
                      <w:szCs w:val="21"/>
                    </w:rPr>
                    <w:br/>
                    <w:t xml:space="preserve">　　2.家政服务企业为其按月足额缴纳了企业所在地人民政府根据国家政策规定的基本养老保险、基本医疗保险、工伤保险、失业保险等社会保险。</w:t>
                  </w:r>
                  <w:r w:rsidRPr="001D2A6D">
                    <w:rPr>
                      <w:rFonts w:ascii="宋体" w:eastAsia="宋体" w:hAnsi="宋体" w:cs="宋体" w:hint="eastAsia"/>
                      <w:color w:val="000000"/>
                      <w:kern w:val="0"/>
                      <w:szCs w:val="21"/>
                    </w:rPr>
                    <w:br/>
                    <w:t xml:space="preserve">　　对已享受新型农村养老保险和新型农村合作医疗等社会保险或者下岗职工原单位继续为其缴纳社会保险的家政服务员，如果本人书面提出不再缴纳企业所在地人民政府根据国家政策规定的相应的社会保险，并出具其所在乡镇或原单位开具的已缴纳相关保险的证明，可视同家政服务企业已为其按月足额缴纳了相应的社会保险。</w:t>
                  </w:r>
                  <w:r w:rsidRPr="001D2A6D">
                    <w:rPr>
                      <w:rFonts w:ascii="宋体" w:eastAsia="宋体" w:hAnsi="宋体" w:cs="宋体" w:hint="eastAsia"/>
                      <w:color w:val="000000"/>
                      <w:kern w:val="0"/>
                      <w:szCs w:val="21"/>
                    </w:rPr>
                    <w:br/>
                    <w:t xml:space="preserve">　　3.家政服务企业通过金融机构向其实际支付不低于企业所在地适用的经省级人民政府批准的最低工资标准的工资。</w:t>
                  </w:r>
                  <w:r w:rsidRPr="001D2A6D">
                    <w:rPr>
                      <w:rFonts w:ascii="宋体" w:eastAsia="宋体" w:hAnsi="宋体" w:cs="宋体" w:hint="eastAsia"/>
                      <w:color w:val="000000"/>
                      <w:kern w:val="0"/>
                      <w:szCs w:val="21"/>
                    </w:rPr>
                    <w:br/>
                    <w:t xml:space="preserve">　　四、本通知所称家政服务，是指婴幼儿及小学生看护、老人和病人护理、孕妇和产妇护理、家庭保洁（不含产品售后服务）、家庭烹饪。</w:t>
                  </w:r>
                  <w:r w:rsidRPr="001D2A6D">
                    <w:rPr>
                      <w:rFonts w:ascii="宋体" w:eastAsia="宋体" w:hAnsi="宋体" w:cs="宋体" w:hint="eastAsia"/>
                      <w:color w:val="000000"/>
                      <w:kern w:val="0"/>
                      <w:szCs w:val="21"/>
                    </w:rPr>
                    <w:br/>
                    <w:t xml:space="preserve">　　五、家政服务企业应将员工制家政服务员提供的家政服务收入按照《中华人民共和国营业税暂行条例》（国务院令第540号）第九条的规定，与其他收入分别核算，未分别核算的，不得享受本通知规定的免征营业税优惠政策。</w:t>
                  </w:r>
                  <w:r w:rsidRPr="001D2A6D">
                    <w:rPr>
                      <w:rFonts w:ascii="宋体" w:eastAsia="宋体" w:hAnsi="宋体" w:cs="宋体" w:hint="eastAsia"/>
                      <w:color w:val="000000"/>
                      <w:kern w:val="0"/>
                      <w:szCs w:val="21"/>
                    </w:rPr>
                    <w:br/>
                    <w:t xml:space="preserve">　　六、家政服务企业依法与员工制家政服务员签订半年及半年以上的劳动合同或服务协议，应当在合同签订后三个月内到当地营业税主管税务机关进行备案，经过备案的企业方可申请本通知规定的营业税优惠政策。</w:t>
                  </w:r>
                  <w:r w:rsidRPr="001D2A6D">
                    <w:rPr>
                      <w:rFonts w:ascii="宋体" w:eastAsia="宋体" w:hAnsi="宋体" w:cs="宋体" w:hint="eastAsia"/>
                      <w:color w:val="000000"/>
                      <w:kern w:val="0"/>
                      <w:szCs w:val="21"/>
                    </w:rPr>
                    <w:br/>
                    <w:t xml:space="preserve">　　七、家政服务企业凡弄虚作假骗取本通知规定的营业税优惠政策的，除根据现行规定进行处罚外，自发</w:t>
                  </w:r>
                  <w:proofErr w:type="gramStart"/>
                  <w:r w:rsidRPr="001D2A6D">
                    <w:rPr>
                      <w:rFonts w:ascii="宋体" w:eastAsia="宋体" w:hAnsi="宋体" w:cs="宋体" w:hint="eastAsia"/>
                      <w:color w:val="000000"/>
                      <w:kern w:val="0"/>
                      <w:szCs w:val="21"/>
                    </w:rPr>
                    <w:t>生上述</w:t>
                  </w:r>
                  <w:proofErr w:type="gramEnd"/>
                  <w:r w:rsidRPr="001D2A6D">
                    <w:rPr>
                      <w:rFonts w:ascii="宋体" w:eastAsia="宋体" w:hAnsi="宋体" w:cs="宋体" w:hint="eastAsia"/>
                      <w:color w:val="000000"/>
                      <w:kern w:val="0"/>
                      <w:szCs w:val="21"/>
                    </w:rPr>
                    <w:t>违法违规行为年度起取消其享受本通知规定的营业税优惠政策的资格，3年内不得再次申请。</w:t>
                  </w:r>
                </w:p>
                <w:p w:rsidR="001D2A6D" w:rsidRPr="001D2A6D" w:rsidRDefault="001D2A6D" w:rsidP="000A6FE5">
                  <w:pPr>
                    <w:widowControl/>
                    <w:spacing w:before="100" w:beforeAutospacing="1" w:after="100" w:afterAutospacing="1" w:line="360" w:lineRule="atLeast"/>
                    <w:jc w:val="left"/>
                    <w:rPr>
                      <w:rFonts w:ascii="宋体" w:eastAsia="宋体" w:hAnsi="宋体" w:cs="宋体"/>
                      <w:color w:val="000000"/>
                      <w:kern w:val="0"/>
                      <w:szCs w:val="21"/>
                    </w:rPr>
                  </w:pPr>
                  <w:r w:rsidRPr="001D2A6D">
                    <w:rPr>
                      <w:rFonts w:ascii="宋体" w:eastAsia="宋体" w:hAnsi="宋体" w:cs="宋体" w:hint="eastAsia"/>
                      <w:color w:val="000000"/>
                      <w:kern w:val="0"/>
                      <w:szCs w:val="21"/>
                    </w:rPr>
                    <w:t>财政部 国家税务总局</w:t>
                  </w:r>
                  <w:r w:rsidRPr="001D2A6D">
                    <w:rPr>
                      <w:rFonts w:ascii="宋体" w:eastAsia="宋体" w:hAnsi="宋体" w:cs="宋体" w:hint="eastAsia"/>
                      <w:color w:val="000000"/>
                      <w:kern w:val="0"/>
                      <w:szCs w:val="21"/>
                    </w:rPr>
                    <w:br/>
                    <w:t xml:space="preserve">　　 二〇一一年九月二十八日</w:t>
                  </w:r>
                </w:p>
              </w:tc>
            </w:tr>
          </w:tbl>
          <w:p w:rsidR="001D2A6D" w:rsidRPr="001D2A6D" w:rsidRDefault="001D2A6D" w:rsidP="001D2A6D">
            <w:pPr>
              <w:widowControl/>
              <w:jc w:val="left"/>
              <w:rPr>
                <w:rFonts w:ascii="宋体" w:eastAsia="宋体" w:hAnsi="宋体" w:cs="宋体"/>
                <w:color w:val="000000"/>
                <w:kern w:val="0"/>
                <w:sz w:val="18"/>
                <w:szCs w:val="18"/>
              </w:rPr>
            </w:pPr>
          </w:p>
        </w:tc>
      </w:tr>
    </w:tbl>
    <w:p w:rsidR="004D754F" w:rsidRDefault="004D754F" w:rsidP="000A6FE5"/>
    <w:sectPr w:rsidR="004D754F" w:rsidSect="004D7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2A6D"/>
    <w:rsid w:val="000A6FE5"/>
    <w:rsid w:val="001D2A6D"/>
    <w:rsid w:val="004D754F"/>
    <w:rsid w:val="00EC5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2A6D"/>
    <w:rPr>
      <w:strike w:val="0"/>
      <w:dstrike w:val="0"/>
      <w:color w:val="333333"/>
      <w:sz w:val="18"/>
      <w:szCs w:val="18"/>
      <w:u w:val="none"/>
      <w:effect w:val="none"/>
    </w:rPr>
  </w:style>
  <w:style w:type="character" w:customStyle="1" w:styleId="blue1414b">
    <w:name w:val="blue14_14b"/>
    <w:basedOn w:val="a0"/>
    <w:rsid w:val="001D2A6D"/>
  </w:style>
  <w:style w:type="paragraph" w:styleId="a4">
    <w:name w:val="Normal (Web)"/>
    <w:basedOn w:val="a"/>
    <w:uiPriority w:val="99"/>
    <w:unhideWhenUsed/>
    <w:rsid w:val="001D2A6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BEF6-2980-4254-A971-CA339A4C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odin</dc:creator>
  <cp:lastModifiedBy>微软用户</cp:lastModifiedBy>
  <cp:revision>3</cp:revision>
  <dcterms:created xsi:type="dcterms:W3CDTF">2011-10-19T04:51:00Z</dcterms:created>
  <dcterms:modified xsi:type="dcterms:W3CDTF">2013-07-25T08:07:00Z</dcterms:modified>
</cp:coreProperties>
</file>