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F3" w:rsidRDefault="008D19F3" w:rsidP="008D19F3">
      <w:pPr>
        <w:widowControl/>
        <w:spacing w:line="384" w:lineRule="auto"/>
        <w:jc w:val="center"/>
        <w:rPr>
          <w:rFonts w:ascii="Times New Roman" w:eastAsia="宋体" w:hAnsi="Times New Roman" w:cs="Times New Roman" w:hint="eastAsia"/>
          <w:color w:val="000000"/>
          <w:kern w:val="0"/>
          <w:szCs w:val="21"/>
        </w:rPr>
      </w:pPr>
    </w:p>
    <w:p w:rsidR="008D19F3" w:rsidRDefault="008D19F3" w:rsidP="008D19F3">
      <w:pPr>
        <w:widowControl/>
        <w:spacing w:line="384" w:lineRule="auto"/>
        <w:jc w:val="center"/>
        <w:rPr>
          <w:rFonts w:ascii="Times New Roman" w:eastAsia="宋体" w:hAnsi="Times New Roman" w:cs="Times New Roman" w:hint="eastAsia"/>
          <w:color w:val="000000"/>
          <w:kern w:val="0"/>
          <w:szCs w:val="21"/>
        </w:rPr>
      </w:pPr>
      <w:bookmarkStart w:id="0" w:name="_GoBack"/>
      <w:r w:rsidRPr="008D19F3">
        <w:rPr>
          <w:rFonts w:ascii="Times New Roman" w:eastAsia="宋体" w:hAnsi="Times New Roman" w:cs="Times New Roman"/>
          <w:b/>
          <w:bCs/>
          <w:color w:val="000000"/>
          <w:kern w:val="0"/>
          <w:position w:val="-15"/>
          <w:sz w:val="36"/>
          <w:szCs w:val="36"/>
        </w:rPr>
        <w:t>国家税务总局公告</w:t>
      </w:r>
      <w:r w:rsidRPr="008D19F3">
        <w:rPr>
          <w:rFonts w:ascii="Times New Roman" w:eastAsia="宋体" w:hAnsi="Times New Roman" w:cs="Times New Roman"/>
          <w:b/>
          <w:bCs/>
          <w:color w:val="000000"/>
          <w:kern w:val="0"/>
          <w:position w:val="-15"/>
          <w:sz w:val="36"/>
          <w:szCs w:val="36"/>
        </w:rPr>
        <w:t>2011</w:t>
      </w:r>
      <w:r w:rsidRPr="008D19F3">
        <w:rPr>
          <w:rFonts w:ascii="Times New Roman" w:eastAsia="宋体" w:hAnsi="Times New Roman" w:cs="Times New Roman"/>
          <w:b/>
          <w:bCs/>
          <w:color w:val="000000"/>
          <w:kern w:val="0"/>
          <w:position w:val="-15"/>
          <w:sz w:val="36"/>
          <w:szCs w:val="36"/>
        </w:rPr>
        <w:t>年第</w:t>
      </w:r>
      <w:r w:rsidRPr="008D19F3">
        <w:rPr>
          <w:rFonts w:ascii="Times New Roman" w:eastAsia="宋体" w:hAnsi="Times New Roman" w:cs="Times New Roman"/>
          <w:b/>
          <w:bCs/>
          <w:color w:val="000000"/>
          <w:kern w:val="0"/>
          <w:position w:val="-15"/>
          <w:sz w:val="36"/>
          <w:szCs w:val="36"/>
        </w:rPr>
        <w:t>51</w:t>
      </w:r>
      <w:r w:rsidRPr="008D19F3">
        <w:rPr>
          <w:rFonts w:ascii="Times New Roman" w:eastAsia="宋体" w:hAnsi="Times New Roman" w:cs="Times New Roman"/>
          <w:b/>
          <w:bCs/>
          <w:color w:val="000000"/>
          <w:kern w:val="0"/>
          <w:position w:val="-15"/>
          <w:sz w:val="36"/>
          <w:szCs w:val="36"/>
        </w:rPr>
        <w:t>号</w:t>
      </w:r>
    </w:p>
    <w:bookmarkEnd w:id="0"/>
    <w:p w:rsidR="008D19F3" w:rsidRPr="008D19F3" w:rsidRDefault="008D19F3" w:rsidP="008D19F3">
      <w:pPr>
        <w:widowControl/>
        <w:spacing w:line="384" w:lineRule="auto"/>
        <w:jc w:val="center"/>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国家税务总局关于纳税人资产重组</w:t>
      </w:r>
    </w:p>
    <w:p w:rsidR="008D19F3" w:rsidRPr="008D19F3" w:rsidRDefault="008D19F3" w:rsidP="008D19F3">
      <w:pPr>
        <w:widowControl/>
        <w:spacing w:line="384" w:lineRule="auto"/>
        <w:jc w:val="center"/>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有关营业税问题的公告</w:t>
      </w:r>
    </w:p>
    <w:p w:rsidR="008D19F3" w:rsidRPr="008D19F3" w:rsidRDefault="008D19F3" w:rsidP="008D19F3">
      <w:pPr>
        <w:widowControl/>
        <w:spacing w:line="384" w:lineRule="auto"/>
        <w:jc w:val="lef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 </w:t>
      </w:r>
    </w:p>
    <w:p w:rsidR="008D19F3" w:rsidRPr="008D19F3" w:rsidRDefault="008D19F3" w:rsidP="008D19F3">
      <w:pPr>
        <w:widowControl/>
        <w:spacing w:line="384" w:lineRule="auto"/>
        <w:jc w:val="lef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 xml:space="preserve">    </w:t>
      </w:r>
      <w:r w:rsidRPr="008D19F3">
        <w:rPr>
          <w:rFonts w:ascii="Times New Roman" w:eastAsia="宋体" w:hAnsi="Times New Roman" w:cs="Times New Roman"/>
          <w:color w:val="000000"/>
          <w:kern w:val="0"/>
          <w:szCs w:val="21"/>
        </w:rPr>
        <w:t>根据《中华人民共和国营业税暂行条例》及其实施细则的有关规定，现将纳税人资产重组有关营业税问题公告如下：</w:t>
      </w:r>
      <w:r w:rsidRPr="008D19F3">
        <w:rPr>
          <w:rFonts w:ascii="Times New Roman" w:eastAsia="宋体" w:hAnsi="Times New Roman" w:cs="Times New Roman"/>
          <w:color w:val="000000"/>
          <w:kern w:val="0"/>
          <w:szCs w:val="21"/>
        </w:rPr>
        <w:t></w:t>
      </w:r>
    </w:p>
    <w:p w:rsidR="008D19F3" w:rsidRPr="008D19F3" w:rsidRDefault="008D19F3" w:rsidP="008D19F3">
      <w:pPr>
        <w:widowControl/>
        <w:spacing w:line="384" w:lineRule="auto"/>
        <w:jc w:val="lef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纳税人在资产重组过程中，通过合并、分立、出售、置换等方式，将全部或者部分实物资产以及与其相关联的债权、债务和劳动力一并转让给其他单位和个人的行为，不属于营业税征收范围，其中涉及的不动产、土地使用权转让，不征收营业税。</w:t>
      </w:r>
      <w:r w:rsidRPr="008D19F3">
        <w:rPr>
          <w:rFonts w:ascii="Times New Roman" w:eastAsia="宋体" w:hAnsi="Times New Roman" w:cs="Times New Roman"/>
          <w:color w:val="000000"/>
          <w:kern w:val="0"/>
          <w:szCs w:val="21"/>
        </w:rPr>
        <w:t></w:t>
      </w:r>
    </w:p>
    <w:p w:rsidR="008D19F3" w:rsidRPr="008D19F3" w:rsidRDefault="008D19F3" w:rsidP="008D19F3">
      <w:pPr>
        <w:widowControl/>
        <w:spacing w:line="384" w:lineRule="auto"/>
        <w:jc w:val="lef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本公告自</w:t>
      </w:r>
      <w:r w:rsidRPr="008D19F3">
        <w:rPr>
          <w:rFonts w:ascii="Times New Roman" w:eastAsia="宋体" w:hAnsi="Times New Roman" w:cs="Times New Roman"/>
          <w:color w:val="000000"/>
          <w:kern w:val="0"/>
          <w:szCs w:val="21"/>
        </w:rPr>
        <w:t>2011</w:t>
      </w:r>
      <w:r w:rsidRPr="008D19F3">
        <w:rPr>
          <w:rFonts w:ascii="Times New Roman" w:eastAsia="宋体" w:hAnsi="Times New Roman" w:cs="Times New Roman"/>
          <w:color w:val="000000"/>
          <w:kern w:val="0"/>
          <w:szCs w:val="21"/>
        </w:rPr>
        <w:t>年</w:t>
      </w:r>
      <w:r w:rsidRPr="008D19F3">
        <w:rPr>
          <w:rFonts w:ascii="Times New Roman" w:eastAsia="宋体" w:hAnsi="Times New Roman" w:cs="Times New Roman"/>
          <w:color w:val="000000"/>
          <w:kern w:val="0"/>
          <w:szCs w:val="21"/>
        </w:rPr>
        <w:t>10</w:t>
      </w:r>
      <w:r w:rsidRPr="008D19F3">
        <w:rPr>
          <w:rFonts w:ascii="Times New Roman" w:eastAsia="宋体" w:hAnsi="Times New Roman" w:cs="Times New Roman"/>
          <w:color w:val="000000"/>
          <w:kern w:val="0"/>
          <w:szCs w:val="21"/>
        </w:rPr>
        <w:t>月</w:t>
      </w:r>
      <w:r w:rsidRPr="008D19F3">
        <w:rPr>
          <w:rFonts w:ascii="Times New Roman" w:eastAsia="宋体" w:hAnsi="Times New Roman" w:cs="Times New Roman"/>
          <w:color w:val="000000"/>
          <w:kern w:val="0"/>
          <w:szCs w:val="21"/>
        </w:rPr>
        <w:t>1</w:t>
      </w:r>
      <w:r w:rsidRPr="008D19F3">
        <w:rPr>
          <w:rFonts w:ascii="Times New Roman" w:eastAsia="宋体" w:hAnsi="Times New Roman" w:cs="Times New Roman"/>
          <w:color w:val="000000"/>
          <w:kern w:val="0"/>
          <w:szCs w:val="21"/>
        </w:rPr>
        <w:t>日起执行。此前未作处理的，按照本公告的规定执行。《国家税务总局关于转让企业产权不征营业税问题的批复》（国税函〔</w:t>
      </w:r>
      <w:r w:rsidRPr="008D19F3">
        <w:rPr>
          <w:rFonts w:ascii="Times New Roman" w:eastAsia="宋体" w:hAnsi="Times New Roman" w:cs="Times New Roman"/>
          <w:color w:val="000000"/>
          <w:kern w:val="0"/>
          <w:szCs w:val="21"/>
        </w:rPr>
        <w:t>2002</w:t>
      </w:r>
      <w:r w:rsidRPr="008D19F3">
        <w:rPr>
          <w:rFonts w:ascii="Times New Roman" w:eastAsia="宋体" w:hAnsi="Times New Roman" w:cs="Times New Roman"/>
          <w:color w:val="000000"/>
          <w:kern w:val="0"/>
          <w:szCs w:val="21"/>
        </w:rPr>
        <w:t>〕</w:t>
      </w:r>
      <w:r w:rsidRPr="008D19F3">
        <w:rPr>
          <w:rFonts w:ascii="Times New Roman" w:eastAsia="宋体" w:hAnsi="Times New Roman" w:cs="Times New Roman"/>
          <w:color w:val="000000"/>
          <w:kern w:val="0"/>
          <w:szCs w:val="21"/>
        </w:rPr>
        <w:t>165</w:t>
      </w:r>
      <w:r w:rsidRPr="008D19F3">
        <w:rPr>
          <w:rFonts w:ascii="Times New Roman" w:eastAsia="宋体" w:hAnsi="Times New Roman" w:cs="Times New Roman"/>
          <w:color w:val="000000"/>
          <w:kern w:val="0"/>
          <w:szCs w:val="21"/>
        </w:rPr>
        <w:t>号）、《国家税务总局关于深圳高速公路股份有限公司产权转让不征营业税问题的批复》（国税函〔</w:t>
      </w:r>
      <w:r w:rsidRPr="008D19F3">
        <w:rPr>
          <w:rFonts w:ascii="Times New Roman" w:eastAsia="宋体" w:hAnsi="Times New Roman" w:cs="Times New Roman"/>
          <w:color w:val="000000"/>
          <w:kern w:val="0"/>
          <w:szCs w:val="21"/>
        </w:rPr>
        <w:t>2003</w:t>
      </w:r>
      <w:r w:rsidRPr="008D19F3">
        <w:rPr>
          <w:rFonts w:ascii="Times New Roman" w:eastAsia="宋体" w:hAnsi="Times New Roman" w:cs="Times New Roman"/>
          <w:color w:val="000000"/>
          <w:kern w:val="0"/>
          <w:szCs w:val="21"/>
        </w:rPr>
        <w:t>〕</w:t>
      </w:r>
      <w:r w:rsidRPr="008D19F3">
        <w:rPr>
          <w:rFonts w:ascii="Times New Roman" w:eastAsia="宋体" w:hAnsi="Times New Roman" w:cs="Times New Roman"/>
          <w:color w:val="000000"/>
          <w:kern w:val="0"/>
          <w:szCs w:val="21"/>
        </w:rPr>
        <w:t>1320</w:t>
      </w:r>
      <w:r w:rsidRPr="008D19F3">
        <w:rPr>
          <w:rFonts w:ascii="Times New Roman" w:eastAsia="宋体" w:hAnsi="Times New Roman" w:cs="Times New Roman"/>
          <w:color w:val="000000"/>
          <w:kern w:val="0"/>
          <w:szCs w:val="21"/>
        </w:rPr>
        <w:t>号）、《国家税务总局关于鞍山钢铁集团转让部分资产产权不征营业税问题的批复》（国税函〔</w:t>
      </w:r>
      <w:r w:rsidRPr="008D19F3">
        <w:rPr>
          <w:rFonts w:ascii="Times New Roman" w:eastAsia="宋体" w:hAnsi="Times New Roman" w:cs="Times New Roman"/>
          <w:color w:val="000000"/>
          <w:kern w:val="0"/>
          <w:szCs w:val="21"/>
        </w:rPr>
        <w:t>2004</w:t>
      </w:r>
      <w:r w:rsidRPr="008D19F3">
        <w:rPr>
          <w:rFonts w:ascii="Times New Roman" w:eastAsia="宋体" w:hAnsi="Times New Roman" w:cs="Times New Roman"/>
          <w:color w:val="000000"/>
          <w:kern w:val="0"/>
          <w:szCs w:val="21"/>
        </w:rPr>
        <w:t>〕</w:t>
      </w:r>
      <w:r w:rsidRPr="008D19F3">
        <w:rPr>
          <w:rFonts w:ascii="Times New Roman" w:eastAsia="宋体" w:hAnsi="Times New Roman" w:cs="Times New Roman"/>
          <w:color w:val="000000"/>
          <w:kern w:val="0"/>
          <w:szCs w:val="21"/>
        </w:rPr>
        <w:t>316</w:t>
      </w:r>
      <w:r w:rsidRPr="008D19F3">
        <w:rPr>
          <w:rFonts w:ascii="Times New Roman" w:eastAsia="宋体" w:hAnsi="Times New Roman" w:cs="Times New Roman"/>
          <w:color w:val="000000"/>
          <w:kern w:val="0"/>
          <w:szCs w:val="21"/>
        </w:rPr>
        <w:t>号）、《国家税务总局关于中国石化集团销售实业有限公司转让成品油管道项目部产权营业税问题的通知》（国税函〔</w:t>
      </w:r>
      <w:r w:rsidRPr="008D19F3">
        <w:rPr>
          <w:rFonts w:ascii="Times New Roman" w:eastAsia="宋体" w:hAnsi="Times New Roman" w:cs="Times New Roman"/>
          <w:color w:val="000000"/>
          <w:kern w:val="0"/>
          <w:szCs w:val="21"/>
        </w:rPr>
        <w:t>2008</w:t>
      </w:r>
      <w:r w:rsidRPr="008D19F3">
        <w:rPr>
          <w:rFonts w:ascii="Times New Roman" w:eastAsia="宋体" w:hAnsi="Times New Roman" w:cs="Times New Roman"/>
          <w:color w:val="000000"/>
          <w:kern w:val="0"/>
          <w:szCs w:val="21"/>
        </w:rPr>
        <w:t>〕</w:t>
      </w:r>
      <w:r w:rsidRPr="008D19F3">
        <w:rPr>
          <w:rFonts w:ascii="Times New Roman" w:eastAsia="宋体" w:hAnsi="Times New Roman" w:cs="Times New Roman"/>
          <w:color w:val="000000"/>
          <w:kern w:val="0"/>
          <w:szCs w:val="21"/>
        </w:rPr>
        <w:t>916</w:t>
      </w:r>
      <w:r w:rsidRPr="008D19F3">
        <w:rPr>
          <w:rFonts w:ascii="Times New Roman" w:eastAsia="宋体" w:hAnsi="Times New Roman" w:cs="Times New Roman"/>
          <w:color w:val="000000"/>
          <w:kern w:val="0"/>
          <w:szCs w:val="21"/>
        </w:rPr>
        <w:t>号）同时废止。</w:t>
      </w:r>
    </w:p>
    <w:p w:rsidR="008D19F3" w:rsidRPr="008D19F3" w:rsidRDefault="008D19F3" w:rsidP="008D19F3">
      <w:pPr>
        <w:widowControl/>
        <w:spacing w:line="384" w:lineRule="auto"/>
        <w:jc w:val="lef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 xml:space="preserve">　　特此公告。</w:t>
      </w:r>
    </w:p>
    <w:p w:rsidR="008D19F3" w:rsidRPr="008D19F3" w:rsidRDefault="008D19F3" w:rsidP="008D19F3">
      <w:pPr>
        <w:widowControl/>
        <w:spacing w:line="384" w:lineRule="auto"/>
        <w:jc w:val="lef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  </w:t>
      </w:r>
    </w:p>
    <w:p w:rsidR="008D19F3" w:rsidRPr="008D19F3" w:rsidRDefault="008D19F3" w:rsidP="008D19F3">
      <w:pPr>
        <w:widowControl/>
        <w:spacing w:line="384" w:lineRule="auto"/>
        <w:jc w:val="right"/>
        <w:rPr>
          <w:rFonts w:ascii="Times New Roman" w:eastAsia="宋体" w:hAnsi="Times New Roman" w:cs="Times New Roman"/>
          <w:color w:val="000000"/>
          <w:kern w:val="0"/>
          <w:szCs w:val="21"/>
        </w:rPr>
      </w:pPr>
      <w:r w:rsidRPr="008D19F3">
        <w:rPr>
          <w:rFonts w:ascii="Times New Roman" w:eastAsia="宋体" w:hAnsi="Times New Roman" w:cs="Times New Roman"/>
          <w:color w:val="000000"/>
          <w:kern w:val="0"/>
          <w:szCs w:val="21"/>
        </w:rPr>
        <w:t>二</w:t>
      </w:r>
      <w:r w:rsidRPr="008D19F3">
        <w:rPr>
          <w:rFonts w:ascii="Times New Roman" w:eastAsia="宋体" w:hAnsi="Times New Roman" w:cs="Times New Roman"/>
          <w:color w:val="000000"/>
          <w:kern w:val="0"/>
          <w:szCs w:val="21"/>
        </w:rPr>
        <w:t>○</w:t>
      </w:r>
      <w:r w:rsidRPr="008D19F3">
        <w:rPr>
          <w:rFonts w:ascii="Times New Roman" w:eastAsia="宋体" w:hAnsi="Times New Roman" w:cs="Times New Roman"/>
          <w:color w:val="000000"/>
          <w:kern w:val="0"/>
          <w:szCs w:val="21"/>
        </w:rPr>
        <w:t xml:space="preserve">一一年九月二十六日　　</w:t>
      </w:r>
    </w:p>
    <w:p w:rsidR="008D19F3" w:rsidRPr="008D19F3" w:rsidRDefault="008D19F3" w:rsidP="008D19F3">
      <w:pPr>
        <w:widowControl/>
        <w:spacing w:line="384" w:lineRule="auto"/>
        <w:jc w:val="left"/>
        <w:rPr>
          <w:rFonts w:ascii="Times New Roman" w:eastAsia="宋体" w:hAnsi="Times New Roman" w:cs="Times New Roman"/>
          <w:vanish/>
          <w:color w:val="000000"/>
          <w:kern w:val="0"/>
          <w:sz w:val="18"/>
          <w:szCs w:val="18"/>
        </w:rPr>
      </w:pPr>
      <w:r w:rsidRPr="008D19F3">
        <w:rPr>
          <w:rFonts w:ascii="Times New Roman" w:eastAsia="宋体" w:hAnsi="Times New Roman" w:cs="Times New Roman"/>
          <w:color w:val="000000"/>
          <w:kern w:val="0"/>
          <w:szCs w:val="21"/>
        </w:rPr>
        <w:t> </w:t>
      </w:r>
    </w:p>
    <w:p w:rsidR="0060711B" w:rsidRPr="008D19F3" w:rsidRDefault="0060711B">
      <w:pPr>
        <w:rPr>
          <w:rFonts w:hint="eastAsia"/>
        </w:rPr>
      </w:pPr>
    </w:p>
    <w:sectPr w:rsidR="0060711B" w:rsidRPr="008D1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60711B"/>
    <w:rsid w:val="008D19F3"/>
    <w:rsid w:val="00F9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9F3"/>
    <w:rPr>
      <w:strike w:val="0"/>
      <w:dstrike w:val="0"/>
      <w:color w:val="4A2B0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9F3"/>
    <w:rPr>
      <w:strike w:val="0"/>
      <w:dstrike w:val="0"/>
      <w:color w:val="4A2B0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01489">
      <w:bodyDiv w:val="1"/>
      <w:marLeft w:val="0"/>
      <w:marRight w:val="0"/>
      <w:marTop w:val="0"/>
      <w:marBottom w:val="0"/>
      <w:divBdr>
        <w:top w:val="none" w:sz="0" w:space="0" w:color="auto"/>
        <w:left w:val="none" w:sz="0" w:space="0" w:color="auto"/>
        <w:bottom w:val="none" w:sz="0" w:space="0" w:color="auto"/>
        <w:right w:val="none" w:sz="0" w:space="0" w:color="auto"/>
      </w:divBdr>
      <w:divsChild>
        <w:div w:id="1459832573">
          <w:marLeft w:val="0"/>
          <w:marRight w:val="0"/>
          <w:marTop w:val="0"/>
          <w:marBottom w:val="0"/>
          <w:divBdr>
            <w:top w:val="none" w:sz="0" w:space="0" w:color="auto"/>
            <w:left w:val="none" w:sz="0" w:space="0" w:color="auto"/>
            <w:bottom w:val="none" w:sz="0" w:space="0" w:color="auto"/>
            <w:right w:val="none" w:sz="0" w:space="0" w:color="auto"/>
          </w:divBdr>
        </w:div>
        <w:div w:id="1914777208">
          <w:marLeft w:val="0"/>
          <w:marRight w:val="0"/>
          <w:marTop w:val="0"/>
          <w:marBottom w:val="0"/>
          <w:divBdr>
            <w:top w:val="none" w:sz="0" w:space="0" w:color="auto"/>
            <w:left w:val="none" w:sz="0" w:space="0" w:color="auto"/>
            <w:bottom w:val="none" w:sz="0" w:space="0" w:color="auto"/>
            <w:right w:val="none" w:sz="0" w:space="0" w:color="auto"/>
          </w:divBdr>
        </w:div>
        <w:div w:id="1289772951">
          <w:marLeft w:val="0"/>
          <w:marRight w:val="0"/>
          <w:marTop w:val="0"/>
          <w:marBottom w:val="0"/>
          <w:divBdr>
            <w:top w:val="none" w:sz="0" w:space="0" w:color="auto"/>
            <w:left w:val="none" w:sz="0" w:space="0" w:color="auto"/>
            <w:bottom w:val="none" w:sz="0" w:space="0" w:color="auto"/>
            <w:right w:val="none" w:sz="0" w:space="0" w:color="auto"/>
          </w:divBdr>
        </w:div>
        <w:div w:id="1529635137">
          <w:marLeft w:val="0"/>
          <w:marRight w:val="0"/>
          <w:marTop w:val="0"/>
          <w:marBottom w:val="0"/>
          <w:divBdr>
            <w:top w:val="none" w:sz="0" w:space="0" w:color="auto"/>
            <w:left w:val="none" w:sz="0" w:space="0" w:color="auto"/>
            <w:bottom w:val="none" w:sz="0" w:space="0" w:color="auto"/>
            <w:right w:val="none" w:sz="0" w:space="0" w:color="auto"/>
          </w:divBdr>
        </w:div>
        <w:div w:id="785733457">
          <w:marLeft w:val="0"/>
          <w:marRight w:val="0"/>
          <w:marTop w:val="0"/>
          <w:marBottom w:val="0"/>
          <w:divBdr>
            <w:top w:val="none" w:sz="0" w:space="0" w:color="auto"/>
            <w:left w:val="none" w:sz="0" w:space="0" w:color="auto"/>
            <w:bottom w:val="none" w:sz="0" w:space="0" w:color="auto"/>
            <w:right w:val="none" w:sz="0" w:space="0" w:color="auto"/>
          </w:divBdr>
        </w:div>
        <w:div w:id="1704090084">
          <w:marLeft w:val="0"/>
          <w:marRight w:val="0"/>
          <w:marTop w:val="0"/>
          <w:marBottom w:val="0"/>
          <w:divBdr>
            <w:top w:val="none" w:sz="0" w:space="0" w:color="auto"/>
            <w:left w:val="none" w:sz="0" w:space="0" w:color="auto"/>
            <w:bottom w:val="none" w:sz="0" w:space="0" w:color="auto"/>
            <w:right w:val="none" w:sz="0" w:space="0" w:color="auto"/>
          </w:divBdr>
        </w:div>
        <w:div w:id="557593360">
          <w:marLeft w:val="0"/>
          <w:marRight w:val="0"/>
          <w:marTop w:val="0"/>
          <w:marBottom w:val="0"/>
          <w:divBdr>
            <w:top w:val="none" w:sz="0" w:space="0" w:color="auto"/>
            <w:left w:val="none" w:sz="0" w:space="0" w:color="auto"/>
            <w:bottom w:val="none" w:sz="0" w:space="0" w:color="auto"/>
            <w:right w:val="none" w:sz="0" w:space="0" w:color="auto"/>
          </w:divBdr>
        </w:div>
        <w:div w:id="198932639">
          <w:marLeft w:val="0"/>
          <w:marRight w:val="0"/>
          <w:marTop w:val="0"/>
          <w:marBottom w:val="0"/>
          <w:divBdr>
            <w:top w:val="none" w:sz="0" w:space="0" w:color="auto"/>
            <w:left w:val="none" w:sz="0" w:space="0" w:color="auto"/>
            <w:bottom w:val="none" w:sz="0" w:space="0" w:color="auto"/>
            <w:right w:val="none" w:sz="0" w:space="0" w:color="auto"/>
          </w:divBdr>
        </w:div>
        <w:div w:id="635716188">
          <w:marLeft w:val="0"/>
          <w:marRight w:val="0"/>
          <w:marTop w:val="0"/>
          <w:marBottom w:val="0"/>
          <w:divBdr>
            <w:top w:val="none" w:sz="0" w:space="0" w:color="auto"/>
            <w:left w:val="none" w:sz="0" w:space="0" w:color="auto"/>
            <w:bottom w:val="none" w:sz="0" w:space="0" w:color="auto"/>
            <w:right w:val="none" w:sz="0" w:space="0" w:color="auto"/>
          </w:divBdr>
        </w:div>
        <w:div w:id="1313362892">
          <w:marLeft w:val="0"/>
          <w:marRight w:val="0"/>
          <w:marTop w:val="0"/>
          <w:marBottom w:val="0"/>
          <w:divBdr>
            <w:top w:val="none" w:sz="0" w:space="0" w:color="auto"/>
            <w:left w:val="none" w:sz="0" w:space="0" w:color="auto"/>
            <w:bottom w:val="none" w:sz="0" w:space="0" w:color="auto"/>
            <w:right w:val="none" w:sz="0" w:space="0" w:color="auto"/>
          </w:divBdr>
        </w:div>
        <w:div w:id="1657805970">
          <w:marLeft w:val="0"/>
          <w:marRight w:val="0"/>
          <w:marTop w:val="0"/>
          <w:marBottom w:val="0"/>
          <w:divBdr>
            <w:top w:val="none" w:sz="0" w:space="0" w:color="auto"/>
            <w:left w:val="none" w:sz="0" w:space="0" w:color="auto"/>
            <w:bottom w:val="none" w:sz="0" w:space="0" w:color="auto"/>
            <w:right w:val="none" w:sz="0" w:space="0" w:color="auto"/>
          </w:divBdr>
        </w:div>
        <w:div w:id="725297962">
          <w:marLeft w:val="0"/>
          <w:marRight w:val="0"/>
          <w:marTop w:val="0"/>
          <w:marBottom w:val="0"/>
          <w:divBdr>
            <w:top w:val="none" w:sz="0" w:space="0" w:color="auto"/>
            <w:left w:val="none" w:sz="0" w:space="0" w:color="auto"/>
            <w:bottom w:val="none" w:sz="0" w:space="0" w:color="auto"/>
            <w:right w:val="none" w:sz="0" w:space="0" w:color="auto"/>
          </w:divBdr>
        </w:div>
        <w:div w:id="13309209">
          <w:marLeft w:val="0"/>
          <w:marRight w:val="0"/>
          <w:marTop w:val="0"/>
          <w:marBottom w:val="0"/>
          <w:divBdr>
            <w:top w:val="none" w:sz="0" w:space="0" w:color="auto"/>
            <w:left w:val="none" w:sz="0" w:space="0" w:color="auto"/>
            <w:bottom w:val="none" w:sz="0" w:space="0" w:color="auto"/>
            <w:right w:val="none" w:sz="0" w:space="0" w:color="auto"/>
          </w:divBdr>
        </w:div>
        <w:div w:id="2126924184">
          <w:marLeft w:val="0"/>
          <w:marRight w:val="0"/>
          <w:marTop w:val="0"/>
          <w:marBottom w:val="0"/>
          <w:divBdr>
            <w:top w:val="none" w:sz="0" w:space="0" w:color="auto"/>
            <w:left w:val="none" w:sz="0" w:space="0" w:color="auto"/>
            <w:bottom w:val="none" w:sz="0" w:space="0" w:color="auto"/>
            <w:right w:val="none" w:sz="0" w:space="0" w:color="auto"/>
          </w:divBdr>
        </w:div>
        <w:div w:id="1686250744">
          <w:marLeft w:val="0"/>
          <w:marRight w:val="0"/>
          <w:marTop w:val="0"/>
          <w:marBottom w:val="0"/>
          <w:divBdr>
            <w:top w:val="none" w:sz="0" w:space="0" w:color="auto"/>
            <w:left w:val="none" w:sz="0" w:space="0" w:color="auto"/>
            <w:bottom w:val="none" w:sz="0" w:space="0" w:color="auto"/>
            <w:right w:val="none" w:sz="0" w:space="0" w:color="auto"/>
          </w:divBdr>
        </w:div>
        <w:div w:id="1657034351">
          <w:marLeft w:val="0"/>
          <w:marRight w:val="0"/>
          <w:marTop w:val="0"/>
          <w:marBottom w:val="0"/>
          <w:divBdr>
            <w:top w:val="none" w:sz="0" w:space="0" w:color="auto"/>
            <w:left w:val="none" w:sz="0" w:space="0" w:color="auto"/>
            <w:bottom w:val="none" w:sz="0" w:space="0" w:color="auto"/>
            <w:right w:val="none" w:sz="0" w:space="0" w:color="auto"/>
          </w:divBdr>
        </w:div>
        <w:div w:id="89012308">
          <w:marLeft w:val="0"/>
          <w:marRight w:val="0"/>
          <w:marTop w:val="0"/>
          <w:marBottom w:val="0"/>
          <w:divBdr>
            <w:top w:val="none" w:sz="0" w:space="0" w:color="auto"/>
            <w:left w:val="none" w:sz="0" w:space="0" w:color="auto"/>
            <w:bottom w:val="none" w:sz="0" w:space="0" w:color="auto"/>
            <w:right w:val="none" w:sz="0" w:space="0" w:color="auto"/>
          </w:divBdr>
        </w:div>
        <w:div w:id="402222745">
          <w:marLeft w:val="0"/>
          <w:marRight w:val="0"/>
          <w:marTop w:val="0"/>
          <w:marBottom w:val="0"/>
          <w:divBdr>
            <w:top w:val="none" w:sz="0" w:space="0" w:color="auto"/>
            <w:left w:val="none" w:sz="0" w:space="0" w:color="auto"/>
            <w:bottom w:val="none" w:sz="0" w:space="0" w:color="auto"/>
            <w:right w:val="none" w:sz="0" w:space="0" w:color="auto"/>
          </w:divBdr>
        </w:div>
        <w:div w:id="355736905">
          <w:marLeft w:val="0"/>
          <w:marRight w:val="0"/>
          <w:marTop w:val="0"/>
          <w:marBottom w:val="0"/>
          <w:divBdr>
            <w:top w:val="none" w:sz="0" w:space="0" w:color="auto"/>
            <w:left w:val="none" w:sz="0" w:space="0" w:color="auto"/>
            <w:bottom w:val="none" w:sz="0" w:space="0" w:color="auto"/>
            <w:right w:val="none" w:sz="0" w:space="0" w:color="auto"/>
          </w:divBdr>
        </w:div>
        <w:div w:id="220871728">
          <w:marLeft w:val="0"/>
          <w:marRight w:val="0"/>
          <w:marTop w:val="0"/>
          <w:marBottom w:val="0"/>
          <w:divBdr>
            <w:top w:val="none" w:sz="0" w:space="0" w:color="auto"/>
            <w:left w:val="none" w:sz="0" w:space="0" w:color="auto"/>
            <w:bottom w:val="none" w:sz="0" w:space="0" w:color="auto"/>
            <w:right w:val="none" w:sz="0" w:space="0" w:color="auto"/>
          </w:divBdr>
        </w:div>
        <w:div w:id="363021418">
          <w:marLeft w:val="0"/>
          <w:marRight w:val="0"/>
          <w:marTop w:val="0"/>
          <w:marBottom w:val="0"/>
          <w:divBdr>
            <w:top w:val="none" w:sz="0" w:space="0" w:color="auto"/>
            <w:left w:val="none" w:sz="0" w:space="0" w:color="auto"/>
            <w:bottom w:val="none" w:sz="0" w:space="0" w:color="auto"/>
            <w:right w:val="none" w:sz="0" w:space="0" w:color="auto"/>
          </w:divBdr>
        </w:div>
        <w:div w:id="987855096">
          <w:marLeft w:val="0"/>
          <w:marRight w:val="0"/>
          <w:marTop w:val="0"/>
          <w:marBottom w:val="0"/>
          <w:divBdr>
            <w:top w:val="none" w:sz="0" w:space="0" w:color="auto"/>
            <w:left w:val="none" w:sz="0" w:space="0" w:color="auto"/>
            <w:bottom w:val="none" w:sz="0" w:space="0" w:color="auto"/>
            <w:right w:val="none" w:sz="0" w:space="0" w:color="auto"/>
          </w:divBdr>
        </w:div>
        <w:div w:id="1630286043">
          <w:marLeft w:val="0"/>
          <w:marRight w:val="0"/>
          <w:marTop w:val="0"/>
          <w:marBottom w:val="0"/>
          <w:divBdr>
            <w:top w:val="none" w:sz="0" w:space="0" w:color="auto"/>
            <w:left w:val="none" w:sz="0" w:space="0" w:color="auto"/>
            <w:bottom w:val="none" w:sz="0" w:space="0" w:color="auto"/>
            <w:right w:val="none" w:sz="0" w:space="0" w:color="auto"/>
          </w:divBdr>
        </w:div>
        <w:div w:id="1277248366">
          <w:marLeft w:val="0"/>
          <w:marRight w:val="0"/>
          <w:marTop w:val="0"/>
          <w:marBottom w:val="0"/>
          <w:divBdr>
            <w:top w:val="none" w:sz="0" w:space="0" w:color="auto"/>
            <w:left w:val="none" w:sz="0" w:space="0" w:color="auto"/>
            <w:bottom w:val="none" w:sz="0" w:space="0" w:color="auto"/>
            <w:right w:val="none" w:sz="0" w:space="0" w:color="auto"/>
          </w:divBdr>
        </w:div>
        <w:div w:id="35929914">
          <w:marLeft w:val="0"/>
          <w:marRight w:val="0"/>
          <w:marTop w:val="0"/>
          <w:marBottom w:val="0"/>
          <w:divBdr>
            <w:top w:val="none" w:sz="0" w:space="0" w:color="auto"/>
            <w:left w:val="none" w:sz="0" w:space="0" w:color="auto"/>
            <w:bottom w:val="none" w:sz="0" w:space="0" w:color="auto"/>
            <w:right w:val="none" w:sz="0" w:space="0" w:color="auto"/>
          </w:divBdr>
        </w:div>
        <w:div w:id="92222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Company>微软中国</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2013-07-25T08:12:00Z</dcterms:created>
  <dcterms:modified xsi:type="dcterms:W3CDTF">2013-07-25T08:13:00Z</dcterms:modified>
</cp:coreProperties>
</file>