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500" w:type="pct"/>
        <w:jc w:val="center"/>
        <w:tblCellSpacing w:w="0" w:type="dxa"/>
        <w:tblCellMar>
          <w:left w:w="0" w:type="dxa"/>
          <w:right w:w="0" w:type="dxa"/>
        </w:tblCellMar>
        <w:tblLook w:val="04A0" w:firstRow="1" w:lastRow="0" w:firstColumn="1" w:lastColumn="0" w:noHBand="0" w:noVBand="1"/>
      </w:tblPr>
      <w:tblGrid>
        <w:gridCol w:w="7475"/>
      </w:tblGrid>
      <w:tr w:rsidR="00783004" w:rsidRPr="00783004">
        <w:trPr>
          <w:trHeight w:val="450"/>
          <w:tblCellSpacing w:w="0" w:type="dxa"/>
          <w:jc w:val="center"/>
        </w:trPr>
        <w:tc>
          <w:tcPr>
            <w:tcW w:w="0" w:type="auto"/>
            <w:vAlign w:val="center"/>
            <w:hideMark/>
          </w:tcPr>
          <w:p w:rsidR="00783004" w:rsidRPr="00783004" w:rsidRDefault="00783004" w:rsidP="00783004">
            <w:pPr>
              <w:widowControl/>
              <w:jc w:val="center"/>
              <w:rPr>
                <w:rFonts w:ascii="宋体" w:eastAsia="宋体" w:hAnsi="宋体" w:cs="宋体"/>
                <w:color w:val="000000"/>
                <w:kern w:val="0"/>
                <w:sz w:val="18"/>
                <w:szCs w:val="18"/>
              </w:rPr>
            </w:pPr>
            <w:r w:rsidRPr="00783004">
              <w:rPr>
                <w:rFonts w:ascii="宋体" w:eastAsia="宋体" w:hAnsi="宋体" w:cs="宋体" w:hint="eastAsia"/>
                <w:b/>
                <w:bCs/>
                <w:color w:val="FF0000"/>
                <w:kern w:val="0"/>
                <w:sz w:val="24"/>
                <w:szCs w:val="24"/>
              </w:rPr>
              <w:t>国家税务总局</w:t>
            </w:r>
            <w:r w:rsidRPr="00783004">
              <w:rPr>
                <w:rFonts w:ascii="宋体" w:eastAsia="宋体" w:hAnsi="宋体" w:cs="宋体" w:hint="eastAsia"/>
                <w:color w:val="000000"/>
                <w:kern w:val="0"/>
                <w:sz w:val="18"/>
                <w:szCs w:val="18"/>
              </w:rPr>
              <w:t xml:space="preserve"> </w:t>
            </w:r>
            <w:r w:rsidRPr="00783004">
              <w:rPr>
                <w:rFonts w:ascii="宋体" w:eastAsia="宋体" w:hAnsi="宋体" w:cs="宋体" w:hint="eastAsia"/>
                <w:color w:val="C1DDF5"/>
                <w:kern w:val="0"/>
                <w:sz w:val="18"/>
                <w:szCs w:val="18"/>
              </w:rPr>
              <w:t xml:space="preserve">   </w:t>
            </w:r>
          </w:p>
        </w:tc>
      </w:tr>
      <w:tr w:rsidR="00783004" w:rsidRPr="00783004">
        <w:trPr>
          <w:trHeight w:val="450"/>
          <w:tblCellSpacing w:w="0" w:type="dxa"/>
          <w:jc w:val="center"/>
        </w:trPr>
        <w:tc>
          <w:tcPr>
            <w:tcW w:w="0" w:type="auto"/>
            <w:vAlign w:val="center"/>
            <w:hideMark/>
          </w:tcPr>
          <w:p w:rsidR="00783004" w:rsidRPr="00783004" w:rsidRDefault="00783004" w:rsidP="00783004">
            <w:pPr>
              <w:widowControl/>
              <w:spacing w:line="330" w:lineRule="atLeast"/>
              <w:jc w:val="center"/>
              <w:rPr>
                <w:rFonts w:ascii="Arial" w:eastAsia="宋体" w:hAnsi="Arial" w:cs="Arial"/>
                <w:b/>
                <w:bCs/>
                <w:color w:val="0053B1"/>
                <w:kern w:val="0"/>
                <w:sz w:val="27"/>
                <w:szCs w:val="27"/>
              </w:rPr>
            </w:pPr>
            <w:bookmarkStart w:id="0" w:name="_GoBack"/>
            <w:r w:rsidRPr="00783004">
              <w:rPr>
                <w:rFonts w:ascii="Arial" w:eastAsia="宋体" w:hAnsi="Arial" w:cs="Arial"/>
                <w:b/>
                <w:bCs/>
                <w:color w:val="0053B1"/>
                <w:kern w:val="0"/>
                <w:sz w:val="27"/>
                <w:szCs w:val="27"/>
              </w:rPr>
              <w:t>关于安置残疾人单位是否可以同时享受多项增值税优惠政策问题的公告</w:t>
            </w:r>
            <w:bookmarkEnd w:id="0"/>
          </w:p>
        </w:tc>
      </w:tr>
      <w:tr w:rsidR="00783004" w:rsidRPr="00783004">
        <w:trPr>
          <w:trHeight w:val="375"/>
          <w:tblCellSpacing w:w="0" w:type="dxa"/>
          <w:jc w:val="center"/>
        </w:trPr>
        <w:tc>
          <w:tcPr>
            <w:tcW w:w="0" w:type="auto"/>
            <w:vAlign w:val="center"/>
            <w:hideMark/>
          </w:tcPr>
          <w:p w:rsidR="00783004" w:rsidRPr="00783004" w:rsidRDefault="00783004" w:rsidP="00783004">
            <w:pPr>
              <w:widowControl/>
              <w:jc w:val="center"/>
              <w:rPr>
                <w:rFonts w:ascii="宋体" w:eastAsia="宋体" w:hAnsi="宋体" w:cs="宋体"/>
                <w:color w:val="000000"/>
                <w:kern w:val="0"/>
                <w:sz w:val="18"/>
                <w:szCs w:val="18"/>
              </w:rPr>
            </w:pPr>
            <w:r w:rsidRPr="00783004">
              <w:rPr>
                <w:rFonts w:ascii="宋体" w:eastAsia="宋体" w:hAnsi="宋体" w:cs="宋体" w:hint="eastAsia"/>
                <w:color w:val="000000"/>
                <w:kern w:val="0"/>
                <w:sz w:val="18"/>
                <w:szCs w:val="18"/>
              </w:rPr>
              <w:t>国家税务总局公告2011年第61号</w:t>
            </w:r>
          </w:p>
        </w:tc>
      </w:tr>
      <w:tr w:rsidR="00783004" w:rsidRPr="00783004">
        <w:trPr>
          <w:trHeight w:val="150"/>
          <w:tblCellSpacing w:w="0" w:type="dxa"/>
          <w:jc w:val="center"/>
        </w:trPr>
        <w:tc>
          <w:tcPr>
            <w:tcW w:w="0" w:type="auto"/>
            <w:vAlign w:val="center"/>
            <w:hideMark/>
          </w:tcPr>
          <w:p w:rsidR="00783004" w:rsidRPr="00783004" w:rsidRDefault="00783004" w:rsidP="00783004">
            <w:pPr>
              <w:widowControl/>
              <w:jc w:val="center"/>
              <w:rPr>
                <w:rFonts w:ascii="宋体" w:eastAsia="宋体" w:hAnsi="宋体" w:cs="宋体"/>
                <w:color w:val="000000"/>
                <w:kern w:val="0"/>
                <w:sz w:val="16"/>
                <w:szCs w:val="18"/>
              </w:rPr>
            </w:pPr>
          </w:p>
        </w:tc>
      </w:tr>
      <w:tr w:rsidR="00783004" w:rsidRPr="00783004">
        <w:trPr>
          <w:tblCellSpacing w:w="0" w:type="dxa"/>
          <w:jc w:val="center"/>
        </w:trPr>
        <w:tc>
          <w:tcPr>
            <w:tcW w:w="0" w:type="auto"/>
            <w:vAlign w:val="center"/>
            <w:hideMark/>
          </w:tcPr>
          <w:p w:rsidR="00783004" w:rsidRPr="00783004" w:rsidRDefault="00783004" w:rsidP="00783004">
            <w:pPr>
              <w:widowControl/>
              <w:jc w:val="left"/>
              <w:rPr>
                <w:rFonts w:ascii="宋体" w:eastAsia="宋体" w:hAnsi="宋体" w:cs="宋体"/>
                <w:color w:val="000000"/>
                <w:kern w:val="0"/>
                <w:sz w:val="18"/>
                <w:szCs w:val="18"/>
              </w:rPr>
            </w:pPr>
          </w:p>
        </w:tc>
      </w:tr>
      <w:tr w:rsidR="00783004" w:rsidRPr="00783004">
        <w:trPr>
          <w:tblCellSpacing w:w="0" w:type="dxa"/>
          <w:jc w:val="center"/>
        </w:trPr>
        <w:tc>
          <w:tcPr>
            <w:tcW w:w="0" w:type="auto"/>
            <w:vAlign w:val="center"/>
            <w:hideMark/>
          </w:tcPr>
          <w:p w:rsidR="00783004" w:rsidRPr="00783004" w:rsidRDefault="00783004" w:rsidP="00783004">
            <w:pPr>
              <w:widowControl/>
              <w:jc w:val="left"/>
              <w:rPr>
                <w:rFonts w:ascii="宋体" w:eastAsia="宋体" w:hAnsi="宋体" w:cs="宋体"/>
                <w:color w:val="000000"/>
                <w:kern w:val="0"/>
                <w:sz w:val="18"/>
                <w:szCs w:val="18"/>
              </w:rPr>
            </w:pPr>
          </w:p>
        </w:tc>
      </w:tr>
      <w:tr w:rsidR="00783004" w:rsidRPr="00783004">
        <w:trPr>
          <w:tblCellSpacing w:w="0" w:type="dxa"/>
          <w:jc w:val="center"/>
        </w:trPr>
        <w:tc>
          <w:tcPr>
            <w:tcW w:w="0" w:type="auto"/>
            <w:tcMar>
              <w:top w:w="300" w:type="dxa"/>
              <w:left w:w="0" w:type="dxa"/>
              <w:bottom w:w="0" w:type="dxa"/>
              <w:right w:w="0" w:type="dxa"/>
            </w:tcMar>
            <w:vAlign w:val="center"/>
            <w:hideMark/>
          </w:tcPr>
          <w:tbl>
            <w:tblPr>
              <w:tblW w:w="4650" w:type="pct"/>
              <w:jc w:val="center"/>
              <w:tblCellSpacing w:w="0" w:type="dxa"/>
              <w:tblCellMar>
                <w:left w:w="0" w:type="dxa"/>
                <w:right w:w="0" w:type="dxa"/>
              </w:tblCellMar>
              <w:tblLook w:val="04A0" w:firstRow="1" w:lastRow="0" w:firstColumn="1" w:lastColumn="0" w:noHBand="0" w:noVBand="1"/>
            </w:tblPr>
            <w:tblGrid>
              <w:gridCol w:w="6952"/>
            </w:tblGrid>
            <w:tr w:rsidR="00783004" w:rsidRPr="00783004">
              <w:trPr>
                <w:tblCellSpacing w:w="0" w:type="dxa"/>
                <w:jc w:val="center"/>
              </w:trPr>
              <w:tc>
                <w:tcPr>
                  <w:tcW w:w="0" w:type="auto"/>
                  <w:tcMar>
                    <w:top w:w="0" w:type="dxa"/>
                    <w:left w:w="0" w:type="dxa"/>
                    <w:bottom w:w="300" w:type="dxa"/>
                    <w:right w:w="0" w:type="dxa"/>
                  </w:tcMar>
                  <w:vAlign w:val="center"/>
                  <w:hideMark/>
                </w:tcPr>
                <w:p w:rsidR="00783004" w:rsidRPr="00783004" w:rsidRDefault="00783004" w:rsidP="00783004">
                  <w:pPr>
                    <w:widowControl/>
                    <w:spacing w:before="100" w:beforeAutospacing="1" w:after="100" w:afterAutospacing="1" w:line="360" w:lineRule="atLeast"/>
                    <w:jc w:val="left"/>
                    <w:rPr>
                      <w:rFonts w:ascii="宋体" w:eastAsia="宋体" w:hAnsi="宋体" w:cs="宋体"/>
                      <w:color w:val="000000"/>
                      <w:kern w:val="0"/>
                      <w:szCs w:val="21"/>
                    </w:rPr>
                  </w:pPr>
                  <w:r w:rsidRPr="00783004">
                    <w:rPr>
                      <w:rFonts w:ascii="宋体" w:eastAsia="宋体" w:hAnsi="宋体" w:cs="宋体" w:hint="eastAsia"/>
                      <w:color w:val="000000"/>
                      <w:kern w:val="0"/>
                      <w:szCs w:val="21"/>
                    </w:rPr>
                    <w:t xml:space="preserve">　　现将安置残疾人单位是否可以同时享受多重增值税优惠政策问题公告如下：</w:t>
                  </w:r>
                  <w:r w:rsidRPr="00783004">
                    <w:rPr>
                      <w:rFonts w:ascii="宋体" w:eastAsia="宋体" w:hAnsi="宋体" w:cs="宋体" w:hint="eastAsia"/>
                      <w:color w:val="000000"/>
                      <w:kern w:val="0"/>
                      <w:szCs w:val="21"/>
                    </w:rPr>
                    <w:br/>
                    <w:t xml:space="preserve">　　安置残疾人单位既符合促进残疾人就业增值税优惠政策条件，又符合其他增值税优惠政策条件的，可同时享受多项增值税优惠政策，但年度申请退还增值税总额不得超过本年度内应纳增值税总额。</w:t>
                  </w:r>
                  <w:r w:rsidRPr="00783004">
                    <w:rPr>
                      <w:rFonts w:ascii="宋体" w:eastAsia="宋体" w:hAnsi="宋体" w:cs="宋体" w:hint="eastAsia"/>
                      <w:color w:val="000000"/>
                      <w:kern w:val="0"/>
                      <w:szCs w:val="21"/>
                    </w:rPr>
                    <w:br/>
                    <w:t xml:space="preserve">　　本公告自2011年12月1日起执行。</w:t>
                  </w:r>
                  <w:r w:rsidRPr="00783004">
                    <w:rPr>
                      <w:rFonts w:ascii="宋体" w:eastAsia="宋体" w:hAnsi="宋体" w:cs="宋体" w:hint="eastAsia"/>
                      <w:color w:val="000000"/>
                      <w:kern w:val="0"/>
                      <w:szCs w:val="21"/>
                    </w:rPr>
                    <w:br/>
                    <w:t xml:space="preserve">　　特此公告。</w:t>
                  </w:r>
                </w:p>
                <w:p w:rsidR="00783004" w:rsidRPr="00783004" w:rsidRDefault="00783004" w:rsidP="00783004">
                  <w:pPr>
                    <w:widowControl/>
                    <w:spacing w:before="100" w:beforeAutospacing="1" w:after="100" w:afterAutospacing="1" w:line="360" w:lineRule="atLeast"/>
                    <w:jc w:val="right"/>
                    <w:rPr>
                      <w:rFonts w:ascii="宋体" w:eastAsia="宋体" w:hAnsi="宋体" w:cs="宋体"/>
                      <w:color w:val="000000"/>
                      <w:kern w:val="0"/>
                      <w:szCs w:val="21"/>
                    </w:rPr>
                  </w:pPr>
                  <w:r w:rsidRPr="00783004">
                    <w:rPr>
                      <w:rFonts w:ascii="宋体" w:eastAsia="宋体" w:hAnsi="宋体" w:cs="宋体" w:hint="eastAsia"/>
                      <w:color w:val="000000"/>
                      <w:kern w:val="0"/>
                      <w:szCs w:val="21"/>
                    </w:rPr>
                    <w:br/>
                    <w:t xml:space="preserve">　　国家税务总局</w:t>
                  </w:r>
                  <w:r w:rsidRPr="00783004">
                    <w:rPr>
                      <w:rFonts w:ascii="宋体" w:eastAsia="宋体" w:hAnsi="宋体" w:cs="宋体" w:hint="eastAsia"/>
                      <w:color w:val="000000"/>
                      <w:kern w:val="0"/>
                      <w:szCs w:val="21"/>
                    </w:rPr>
                    <w:br/>
                    <w:t xml:space="preserve">　　二○一一年十一月十八日</w:t>
                  </w:r>
                </w:p>
              </w:tc>
            </w:tr>
          </w:tbl>
          <w:p w:rsidR="00783004" w:rsidRPr="00783004" w:rsidRDefault="00783004" w:rsidP="00783004">
            <w:pPr>
              <w:widowControl/>
              <w:jc w:val="left"/>
              <w:rPr>
                <w:rFonts w:ascii="宋体" w:eastAsia="宋体" w:hAnsi="宋体" w:cs="宋体"/>
                <w:color w:val="000000"/>
                <w:kern w:val="0"/>
                <w:sz w:val="18"/>
                <w:szCs w:val="18"/>
              </w:rPr>
            </w:pPr>
          </w:p>
        </w:tc>
      </w:tr>
    </w:tbl>
    <w:p w:rsidR="00E432AD" w:rsidRPr="00783004" w:rsidRDefault="00E432AD">
      <w:pPr>
        <w:rPr>
          <w:rFonts w:hint="eastAsia"/>
        </w:rPr>
      </w:pPr>
    </w:p>
    <w:sectPr w:rsidR="00E432AD" w:rsidRPr="0078300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1D86"/>
    <w:rsid w:val="00783004"/>
    <w:rsid w:val="00E31D86"/>
    <w:rsid w:val="00E432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83004"/>
    <w:rPr>
      <w:strike w:val="0"/>
      <w:dstrike w:val="0"/>
      <w:color w:val="333333"/>
      <w:sz w:val="18"/>
      <w:szCs w:val="18"/>
      <w:u w:val="none"/>
      <w:effect w:val="none"/>
    </w:rPr>
  </w:style>
  <w:style w:type="character" w:customStyle="1" w:styleId="style31">
    <w:name w:val="style31"/>
    <w:basedOn w:val="a0"/>
    <w:rsid w:val="00783004"/>
    <w:rPr>
      <w:color w:val="C1DDF5"/>
    </w:rPr>
  </w:style>
  <w:style w:type="paragraph" w:styleId="a4">
    <w:name w:val="Normal (Web)"/>
    <w:basedOn w:val="a"/>
    <w:uiPriority w:val="99"/>
    <w:unhideWhenUsed/>
    <w:rsid w:val="00783004"/>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83004"/>
    <w:rPr>
      <w:strike w:val="0"/>
      <w:dstrike w:val="0"/>
      <w:color w:val="333333"/>
      <w:sz w:val="18"/>
      <w:szCs w:val="18"/>
      <w:u w:val="none"/>
      <w:effect w:val="none"/>
    </w:rPr>
  </w:style>
  <w:style w:type="character" w:customStyle="1" w:styleId="style31">
    <w:name w:val="style31"/>
    <w:basedOn w:val="a0"/>
    <w:rsid w:val="00783004"/>
    <w:rPr>
      <w:color w:val="C1DDF5"/>
    </w:rPr>
  </w:style>
  <w:style w:type="paragraph" w:styleId="a4">
    <w:name w:val="Normal (Web)"/>
    <w:basedOn w:val="a"/>
    <w:uiPriority w:val="99"/>
    <w:unhideWhenUsed/>
    <w:rsid w:val="00783004"/>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Words>
  <Characters>217</Characters>
  <Application>Microsoft Office Word</Application>
  <DocSecurity>0</DocSecurity>
  <Lines>1</Lines>
  <Paragraphs>1</Paragraphs>
  <ScaleCrop>false</ScaleCrop>
  <Company>微软中国</Company>
  <LinksUpToDate>false</LinksUpToDate>
  <CharactersWithSpaces>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dcterms:created xsi:type="dcterms:W3CDTF">2013-07-26T02:31:00Z</dcterms:created>
  <dcterms:modified xsi:type="dcterms:W3CDTF">2013-07-26T02:31:00Z</dcterms:modified>
</cp:coreProperties>
</file>