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DB" w:rsidRDefault="000200DB">
      <w:pPr>
        <w:rPr>
          <w:rFonts w:hint="eastAsia"/>
        </w:rPr>
      </w:pPr>
      <w:r w:rsidRPr="000200DB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国家税务总局</w:t>
      </w:r>
      <w:r w:rsidRPr="000200DB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</w:t>
      </w:r>
      <w:r w:rsidRPr="000200DB">
        <w:rPr>
          <w:rFonts w:ascii="宋体" w:eastAsia="宋体" w:hAnsi="宋体" w:cs="宋体" w:hint="eastAsia"/>
          <w:color w:val="C1DDF5"/>
          <w:kern w:val="0"/>
          <w:sz w:val="18"/>
          <w:szCs w:val="18"/>
        </w:rPr>
        <w:t> </w:t>
      </w:r>
    </w:p>
    <w:p w:rsidR="000200DB" w:rsidRDefault="000200DB">
      <w:pPr>
        <w:rPr>
          <w:rFonts w:hint="eastAsia"/>
        </w:rPr>
      </w:pPr>
      <w:r w:rsidRPr="000200DB">
        <w:rPr>
          <w:rFonts w:ascii="Arial" w:eastAsia="宋体" w:hAnsi="Arial" w:cs="Arial"/>
          <w:b/>
          <w:bCs/>
          <w:color w:val="0053B1"/>
          <w:kern w:val="0"/>
          <w:sz w:val="27"/>
          <w:szCs w:val="27"/>
        </w:rPr>
        <w:t>关于部分产品增值税适用税率问题的公告</w:t>
      </w:r>
      <w:bookmarkStart w:id="0" w:name="_GoBack"/>
      <w:bookmarkEnd w:id="0"/>
    </w:p>
    <w:p w:rsidR="000200DB" w:rsidRDefault="000200DB">
      <w:pPr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0200DB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国家税务总局公告2012年第10号</w:t>
      </w:r>
    </w:p>
    <w:p w:rsidR="000200DB" w:rsidRPr="000200DB" w:rsidRDefault="000200DB" w:rsidP="000200DB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0200DB">
        <w:rPr>
          <w:rFonts w:ascii="宋体" w:eastAsia="宋体" w:hAnsi="宋体" w:cs="宋体" w:hint="eastAsia"/>
          <w:color w:val="000000"/>
          <w:kern w:val="0"/>
          <w:szCs w:val="21"/>
        </w:rPr>
        <w:t xml:space="preserve">　现对部分产品是否属于农机范围及增值税适用税率问题，公告如下：</w:t>
      </w:r>
      <w:r w:rsidRPr="000200DB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密集型烤房设备、</w:t>
      </w:r>
      <w:proofErr w:type="gramStart"/>
      <w:r w:rsidRPr="000200DB">
        <w:rPr>
          <w:rFonts w:ascii="宋体" w:eastAsia="宋体" w:hAnsi="宋体" w:cs="宋体" w:hint="eastAsia"/>
          <w:color w:val="000000"/>
          <w:kern w:val="0"/>
          <w:szCs w:val="21"/>
        </w:rPr>
        <w:t>频振式</w:t>
      </w:r>
      <w:proofErr w:type="gramEnd"/>
      <w:r w:rsidRPr="000200DB">
        <w:rPr>
          <w:rFonts w:ascii="宋体" w:eastAsia="宋体" w:hAnsi="宋体" w:cs="宋体" w:hint="eastAsia"/>
          <w:color w:val="000000"/>
          <w:kern w:val="0"/>
          <w:szCs w:val="21"/>
        </w:rPr>
        <w:t>杀虫灯、自动虫情测报灯、粘虫</w:t>
      </w:r>
      <w:proofErr w:type="gramStart"/>
      <w:r w:rsidRPr="000200DB">
        <w:rPr>
          <w:rFonts w:ascii="宋体" w:eastAsia="宋体" w:hAnsi="宋体" w:cs="宋体" w:hint="eastAsia"/>
          <w:color w:val="000000"/>
          <w:kern w:val="0"/>
          <w:szCs w:val="21"/>
        </w:rPr>
        <w:t>板属于</w:t>
      </w:r>
      <w:proofErr w:type="gramEnd"/>
      <w:r w:rsidRPr="000200DB">
        <w:rPr>
          <w:rFonts w:ascii="宋体" w:eastAsia="宋体" w:hAnsi="宋体" w:cs="宋体" w:hint="eastAsia"/>
          <w:color w:val="000000"/>
          <w:kern w:val="0"/>
          <w:szCs w:val="21"/>
        </w:rPr>
        <w:t>《国家税务总局关于印发〈增值税部分货物征税范围注释〉的通知》（国税发[1993]151号）规定的农机范围，应适用13%增值税税率。</w:t>
      </w:r>
      <w:r w:rsidRPr="000200DB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密集型烤房设备主要由锅炉、散热主机、风机、电机和自控设备等通用设备组成，用于烟叶、茶叶等原形态农产品的烘干脱水初加工。</w:t>
      </w:r>
      <w:r w:rsidRPr="000200DB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</w:t>
      </w:r>
      <w:proofErr w:type="gramStart"/>
      <w:r w:rsidRPr="000200DB">
        <w:rPr>
          <w:rFonts w:ascii="宋体" w:eastAsia="宋体" w:hAnsi="宋体" w:cs="宋体" w:hint="eastAsia"/>
          <w:color w:val="000000"/>
          <w:kern w:val="0"/>
          <w:szCs w:val="21"/>
        </w:rPr>
        <w:t>频振式</w:t>
      </w:r>
      <w:proofErr w:type="gramEnd"/>
      <w:r w:rsidRPr="000200DB">
        <w:rPr>
          <w:rFonts w:ascii="宋体" w:eastAsia="宋体" w:hAnsi="宋体" w:cs="宋体" w:hint="eastAsia"/>
          <w:color w:val="000000"/>
          <w:kern w:val="0"/>
          <w:szCs w:val="21"/>
        </w:rPr>
        <w:t>杀虫灯是采用特定波长范围的光源，诱集并有效杀灭昆虫的装置。一般由高压电网、发光灯管、风雨帽、</w:t>
      </w:r>
      <w:proofErr w:type="gramStart"/>
      <w:r w:rsidRPr="000200DB">
        <w:rPr>
          <w:rFonts w:ascii="宋体" w:eastAsia="宋体" w:hAnsi="宋体" w:cs="宋体" w:hint="eastAsia"/>
          <w:color w:val="000000"/>
          <w:kern w:val="0"/>
          <w:szCs w:val="21"/>
        </w:rPr>
        <w:t>接虫盘和接虫袋</w:t>
      </w:r>
      <w:proofErr w:type="gramEnd"/>
      <w:r w:rsidRPr="000200DB">
        <w:rPr>
          <w:rFonts w:ascii="宋体" w:eastAsia="宋体" w:hAnsi="宋体" w:cs="宋体" w:hint="eastAsia"/>
          <w:color w:val="000000"/>
          <w:kern w:val="0"/>
          <w:szCs w:val="21"/>
        </w:rPr>
        <w:t>等组成，诱集光源波长范围应覆盖（320-680）nm。</w:t>
      </w:r>
      <w:r w:rsidRPr="000200DB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自动虫情测报灯是采用特定的诱集光源及远红外自动处理等技术，自动完成</w:t>
      </w:r>
      <w:proofErr w:type="gramStart"/>
      <w:r w:rsidRPr="000200DB">
        <w:rPr>
          <w:rFonts w:ascii="宋体" w:eastAsia="宋体" w:hAnsi="宋体" w:cs="宋体" w:hint="eastAsia"/>
          <w:color w:val="000000"/>
          <w:kern w:val="0"/>
          <w:szCs w:val="21"/>
        </w:rPr>
        <w:t>诱</w:t>
      </w:r>
      <w:proofErr w:type="gramEnd"/>
      <w:r w:rsidRPr="000200DB">
        <w:rPr>
          <w:rFonts w:ascii="宋体" w:eastAsia="宋体" w:hAnsi="宋体" w:cs="宋体" w:hint="eastAsia"/>
          <w:color w:val="000000"/>
          <w:kern w:val="0"/>
          <w:szCs w:val="21"/>
        </w:rPr>
        <w:t>虫、杀虫、收集、分装等虫情测报功能的装置。诱集光源应采用功能为20W,主波长为（365±10）nm的黑光灯管；或功率为200W，光通量为2700（1m）-2920（1m）的</w:t>
      </w:r>
      <w:proofErr w:type="gramStart"/>
      <w:r w:rsidRPr="000200DB">
        <w:rPr>
          <w:rFonts w:ascii="宋体" w:eastAsia="宋体" w:hAnsi="宋体" w:cs="宋体" w:hint="eastAsia"/>
          <w:color w:val="000000"/>
          <w:kern w:val="0"/>
          <w:szCs w:val="21"/>
        </w:rPr>
        <w:t>白织灯</w:t>
      </w:r>
      <w:proofErr w:type="gramEnd"/>
      <w:r w:rsidRPr="000200DB">
        <w:rPr>
          <w:rFonts w:ascii="宋体" w:eastAsia="宋体" w:hAnsi="宋体" w:cs="宋体" w:hint="eastAsia"/>
          <w:color w:val="000000"/>
          <w:kern w:val="0"/>
          <w:szCs w:val="21"/>
        </w:rPr>
        <w:t>泡。</w:t>
      </w:r>
      <w:r w:rsidRPr="000200DB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粘虫板是采用涂有特殊粘胶的色板，诱集并粘附昆虫的工具。</w:t>
      </w:r>
      <w:r w:rsidRPr="000200DB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本公告自2012年4月1日起执行。此前已发生并处理的事项，不再做调整；未处理的，按本公告规定执行。</w:t>
      </w:r>
      <w:r w:rsidRPr="000200DB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特此公告。</w:t>
      </w:r>
    </w:p>
    <w:p w:rsidR="000200DB" w:rsidRDefault="000200DB" w:rsidP="000200DB">
      <w:pPr>
        <w:rPr>
          <w:rFonts w:hint="eastAsia"/>
        </w:rPr>
      </w:pPr>
      <w:r w:rsidRPr="000200DB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国家税务总局</w:t>
      </w:r>
      <w:r w:rsidRPr="000200DB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二○一二年三月十六日　</w:t>
      </w:r>
      <w:r w:rsidRPr="000200DB">
        <w:rPr>
          <w:rFonts w:ascii="宋体" w:eastAsia="宋体" w:hAnsi="宋体" w:cs="宋体" w:hint="eastAsia"/>
          <w:color w:val="000000"/>
          <w:kern w:val="0"/>
          <w:szCs w:val="21"/>
        </w:rPr>
        <w:br/>
        <w:t> </w:t>
      </w:r>
    </w:p>
    <w:sectPr w:rsidR="00020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33"/>
    <w:rsid w:val="000200DB"/>
    <w:rsid w:val="00746033"/>
    <w:rsid w:val="0099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00DB"/>
    <w:rPr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style31">
    <w:name w:val="style31"/>
    <w:basedOn w:val="a0"/>
    <w:rsid w:val="000200DB"/>
    <w:rPr>
      <w:color w:val="C1DDF5"/>
    </w:rPr>
  </w:style>
  <w:style w:type="paragraph" w:styleId="a4">
    <w:name w:val="Normal (Web)"/>
    <w:basedOn w:val="a"/>
    <w:uiPriority w:val="99"/>
    <w:unhideWhenUsed/>
    <w:rsid w:val="000200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00DB"/>
    <w:rPr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style31">
    <w:name w:val="style31"/>
    <w:basedOn w:val="a0"/>
    <w:rsid w:val="000200DB"/>
    <w:rPr>
      <w:color w:val="C1DDF5"/>
    </w:rPr>
  </w:style>
  <w:style w:type="paragraph" w:styleId="a4">
    <w:name w:val="Normal (Web)"/>
    <w:basedOn w:val="a"/>
    <w:uiPriority w:val="99"/>
    <w:unhideWhenUsed/>
    <w:rsid w:val="000200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>微软中国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2013-08-16T03:51:00Z</dcterms:created>
  <dcterms:modified xsi:type="dcterms:W3CDTF">2013-08-16T03:52:00Z</dcterms:modified>
</cp:coreProperties>
</file>