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2BC" w:rsidRDefault="006F22BC">
      <w:pPr>
        <w:rPr>
          <w:rFonts w:hint="eastAsia"/>
        </w:rPr>
      </w:pPr>
      <w:r w:rsidRPr="006F22BC">
        <w:rPr>
          <w:rFonts w:ascii="宋体" w:eastAsia="宋体" w:hAnsi="宋体" w:cs="宋体" w:hint="eastAsia"/>
          <w:b/>
          <w:bCs/>
          <w:color w:val="FF0000"/>
          <w:kern w:val="0"/>
          <w:sz w:val="24"/>
          <w:szCs w:val="24"/>
        </w:rPr>
        <w:t>国家税务总局</w:t>
      </w:r>
      <w:r w:rsidRPr="006F22BC">
        <w:rPr>
          <w:rFonts w:ascii="宋体" w:eastAsia="宋体" w:hAnsi="宋体" w:cs="宋体" w:hint="eastAsia"/>
          <w:color w:val="000000"/>
          <w:kern w:val="0"/>
          <w:sz w:val="18"/>
          <w:szCs w:val="18"/>
        </w:rPr>
        <w:t xml:space="preserve"> </w:t>
      </w:r>
      <w:r w:rsidRPr="006F22BC">
        <w:rPr>
          <w:rFonts w:ascii="宋体" w:eastAsia="宋体" w:hAnsi="宋体" w:cs="宋体" w:hint="eastAsia"/>
          <w:color w:val="C1DDF5"/>
          <w:kern w:val="0"/>
          <w:sz w:val="18"/>
          <w:szCs w:val="18"/>
        </w:rPr>
        <w:t>  </w:t>
      </w:r>
    </w:p>
    <w:p w:rsidR="006F22BC" w:rsidRDefault="006F22BC">
      <w:pPr>
        <w:rPr>
          <w:rFonts w:hint="eastAsia"/>
        </w:rPr>
      </w:pPr>
      <w:r w:rsidRPr="006F22BC">
        <w:rPr>
          <w:rFonts w:ascii="Arial" w:eastAsia="宋体" w:hAnsi="Arial" w:cs="Arial"/>
          <w:b/>
          <w:bCs/>
          <w:color w:val="0053B1"/>
          <w:kern w:val="0"/>
          <w:sz w:val="27"/>
          <w:szCs w:val="27"/>
        </w:rPr>
        <w:t>关于外贸企业使用增值税专用发票办理出口退税有关问题的公告</w:t>
      </w:r>
    </w:p>
    <w:p w:rsidR="006F22BC" w:rsidRDefault="006F22BC">
      <w:pPr>
        <w:rPr>
          <w:rFonts w:ascii="宋体" w:eastAsia="宋体" w:hAnsi="宋体" w:cs="宋体" w:hint="eastAsia"/>
          <w:color w:val="000000"/>
          <w:kern w:val="0"/>
          <w:sz w:val="18"/>
          <w:szCs w:val="18"/>
        </w:rPr>
      </w:pPr>
      <w:r w:rsidRPr="006F22BC">
        <w:rPr>
          <w:rFonts w:ascii="宋体" w:eastAsia="宋体" w:hAnsi="宋体" w:cs="宋体" w:hint="eastAsia"/>
          <w:color w:val="000000"/>
          <w:kern w:val="0"/>
          <w:sz w:val="18"/>
          <w:szCs w:val="18"/>
        </w:rPr>
        <w:t>国家税务总局公告2012年第22号</w:t>
      </w:r>
    </w:p>
    <w:p w:rsidR="006F22BC" w:rsidRPr="006F22BC" w:rsidRDefault="006F22BC" w:rsidP="006F22BC">
      <w:pPr>
        <w:widowControl/>
        <w:spacing w:before="100" w:beforeAutospacing="1" w:after="100" w:afterAutospacing="1" w:line="360" w:lineRule="atLeast"/>
        <w:jc w:val="left"/>
        <w:rPr>
          <w:rFonts w:ascii="宋体" w:eastAsia="宋体" w:hAnsi="宋体" w:cs="宋体"/>
          <w:color w:val="000000"/>
          <w:kern w:val="0"/>
          <w:szCs w:val="21"/>
        </w:rPr>
      </w:pPr>
      <w:r w:rsidRPr="006F22BC">
        <w:rPr>
          <w:rFonts w:ascii="宋体" w:eastAsia="宋体" w:hAnsi="宋体" w:cs="宋体" w:hint="eastAsia"/>
          <w:color w:val="000000"/>
          <w:kern w:val="0"/>
          <w:szCs w:val="21"/>
        </w:rPr>
        <w:t xml:space="preserve">　为明确外贸企业使用经税务机关审核允许纳税人抵扣其进项税额的增值税</w:t>
      </w:r>
      <w:bookmarkStart w:id="0" w:name="_GoBack"/>
      <w:bookmarkEnd w:id="0"/>
      <w:r w:rsidRPr="006F22BC">
        <w:rPr>
          <w:rFonts w:ascii="宋体" w:eastAsia="宋体" w:hAnsi="宋体" w:cs="宋体" w:hint="eastAsia"/>
          <w:color w:val="000000"/>
          <w:kern w:val="0"/>
          <w:szCs w:val="21"/>
        </w:rPr>
        <w:t>专用发票如何办理出口退税问题，现将有关事项公告如下：</w:t>
      </w:r>
      <w:r w:rsidRPr="006F22BC">
        <w:rPr>
          <w:rFonts w:ascii="宋体" w:eastAsia="宋体" w:hAnsi="宋体" w:cs="宋体" w:hint="eastAsia"/>
          <w:color w:val="000000"/>
          <w:kern w:val="0"/>
          <w:szCs w:val="21"/>
        </w:rPr>
        <w:br/>
        <w:t xml:space="preserve">　　一、外贸企业可使用经税务机关审核允许纳税人抵扣其进项税额的增值税专用发票</w:t>
      </w:r>
      <w:proofErr w:type="gramStart"/>
      <w:r w:rsidRPr="006F22BC">
        <w:rPr>
          <w:rFonts w:ascii="宋体" w:eastAsia="宋体" w:hAnsi="宋体" w:cs="宋体" w:hint="eastAsia"/>
          <w:color w:val="000000"/>
          <w:kern w:val="0"/>
          <w:szCs w:val="21"/>
        </w:rPr>
        <w:t>做为</w:t>
      </w:r>
      <w:proofErr w:type="gramEnd"/>
      <w:r w:rsidRPr="006F22BC">
        <w:rPr>
          <w:rFonts w:ascii="宋体" w:eastAsia="宋体" w:hAnsi="宋体" w:cs="宋体" w:hint="eastAsia"/>
          <w:color w:val="000000"/>
          <w:kern w:val="0"/>
          <w:szCs w:val="21"/>
        </w:rPr>
        <w:t>出口退税申报凭证向主管税务机关申报出口退税。</w:t>
      </w:r>
      <w:r w:rsidRPr="006F22BC">
        <w:rPr>
          <w:rFonts w:ascii="宋体" w:eastAsia="宋体" w:hAnsi="宋体" w:cs="宋体" w:hint="eastAsia"/>
          <w:color w:val="000000"/>
          <w:kern w:val="0"/>
          <w:szCs w:val="21"/>
        </w:rPr>
        <w:br/>
        <w:t xml:space="preserve">　　二、外贸企业办理出口退税提供经税务机关审核允许纳税人抵扣其进项税额的增值税专用发票，分别按以下对应要求申报并提供相应资料：</w:t>
      </w:r>
      <w:r w:rsidRPr="006F22BC">
        <w:rPr>
          <w:rFonts w:ascii="宋体" w:eastAsia="宋体" w:hAnsi="宋体" w:cs="宋体" w:hint="eastAsia"/>
          <w:color w:val="000000"/>
          <w:kern w:val="0"/>
          <w:szCs w:val="21"/>
        </w:rPr>
        <w:br/>
        <w:t xml:space="preserve">　　（一）《国家税务总局关于修订〈增值税专用发票使用规定〉的通知》(国税发[2006]156号) 第二十八条规定的允许抵扣的丢失抵扣联的已开具增值税专用发票</w:t>
      </w:r>
      <w:r w:rsidRPr="006F22BC">
        <w:rPr>
          <w:rFonts w:ascii="宋体" w:eastAsia="宋体" w:hAnsi="宋体" w:cs="宋体" w:hint="eastAsia"/>
          <w:color w:val="000000"/>
          <w:kern w:val="0"/>
          <w:szCs w:val="21"/>
        </w:rPr>
        <w:br/>
        <w:t xml:space="preserve">　　1.外贸企业丢失已开具增值税专用</w:t>
      </w:r>
      <w:proofErr w:type="gramStart"/>
      <w:r w:rsidRPr="006F22BC">
        <w:rPr>
          <w:rFonts w:ascii="宋体" w:eastAsia="宋体" w:hAnsi="宋体" w:cs="宋体" w:hint="eastAsia"/>
          <w:color w:val="000000"/>
          <w:kern w:val="0"/>
          <w:szCs w:val="21"/>
        </w:rPr>
        <w:t>发票发票</w:t>
      </w:r>
      <w:proofErr w:type="gramEnd"/>
      <w:r w:rsidRPr="006F22BC">
        <w:rPr>
          <w:rFonts w:ascii="宋体" w:eastAsia="宋体" w:hAnsi="宋体" w:cs="宋体" w:hint="eastAsia"/>
          <w:color w:val="000000"/>
          <w:kern w:val="0"/>
          <w:szCs w:val="21"/>
        </w:rPr>
        <w:t>联和抵扣联的，在增值税专用发票认证相符后，可凭增值税专用发票记账联复印件及销售方所在地主管税务机关出具的《丢失增值税专用发票已报税证明单》，</w:t>
      </w:r>
      <w:proofErr w:type="gramStart"/>
      <w:r w:rsidRPr="006F22BC">
        <w:rPr>
          <w:rFonts w:ascii="宋体" w:eastAsia="宋体" w:hAnsi="宋体" w:cs="宋体" w:hint="eastAsia"/>
          <w:color w:val="000000"/>
          <w:kern w:val="0"/>
          <w:szCs w:val="21"/>
        </w:rPr>
        <w:t>经购买</w:t>
      </w:r>
      <w:proofErr w:type="gramEnd"/>
      <w:r w:rsidRPr="006F22BC">
        <w:rPr>
          <w:rFonts w:ascii="宋体" w:eastAsia="宋体" w:hAnsi="宋体" w:cs="宋体" w:hint="eastAsia"/>
          <w:color w:val="000000"/>
          <w:kern w:val="0"/>
          <w:szCs w:val="21"/>
        </w:rPr>
        <w:t>方主管税务机关审核同意后，向主管出口退税的税务机关申报出口退税。</w:t>
      </w:r>
      <w:r w:rsidRPr="006F22BC">
        <w:rPr>
          <w:rFonts w:ascii="宋体" w:eastAsia="宋体" w:hAnsi="宋体" w:cs="宋体" w:hint="eastAsia"/>
          <w:color w:val="000000"/>
          <w:kern w:val="0"/>
          <w:szCs w:val="21"/>
        </w:rPr>
        <w:br/>
        <w:t xml:space="preserve">　　2.外贸企业丢失已开具增值税专用发票抵扣联的，在增值税专用发票认证相符后，可凭增值税专用</w:t>
      </w:r>
      <w:proofErr w:type="gramStart"/>
      <w:r w:rsidRPr="006F22BC">
        <w:rPr>
          <w:rFonts w:ascii="宋体" w:eastAsia="宋体" w:hAnsi="宋体" w:cs="宋体" w:hint="eastAsia"/>
          <w:color w:val="000000"/>
          <w:kern w:val="0"/>
          <w:szCs w:val="21"/>
        </w:rPr>
        <w:t>发票发票</w:t>
      </w:r>
      <w:proofErr w:type="gramEnd"/>
      <w:r w:rsidRPr="006F22BC">
        <w:rPr>
          <w:rFonts w:ascii="宋体" w:eastAsia="宋体" w:hAnsi="宋体" w:cs="宋体" w:hint="eastAsia"/>
          <w:color w:val="000000"/>
          <w:kern w:val="0"/>
          <w:szCs w:val="21"/>
        </w:rPr>
        <w:t>联复印件向主管出口退税的税务机关申报出口退税。</w:t>
      </w:r>
      <w:r w:rsidRPr="006F22BC">
        <w:rPr>
          <w:rFonts w:ascii="宋体" w:eastAsia="宋体" w:hAnsi="宋体" w:cs="宋体" w:hint="eastAsia"/>
          <w:color w:val="000000"/>
          <w:kern w:val="0"/>
          <w:szCs w:val="21"/>
        </w:rPr>
        <w:br/>
        <w:t xml:space="preserve">　　（二）《国家税务总局关于失控增值税专用发票处理的批复》（国税函[2008]607号）规定的允许抵扣的按非正常户登记失控增值税专用发票（以下简称失控增值税专用发票）</w:t>
      </w:r>
      <w:r w:rsidRPr="006F22BC">
        <w:rPr>
          <w:rFonts w:ascii="宋体" w:eastAsia="宋体" w:hAnsi="宋体" w:cs="宋体" w:hint="eastAsia"/>
          <w:color w:val="000000"/>
          <w:kern w:val="0"/>
          <w:szCs w:val="21"/>
        </w:rPr>
        <w:br/>
        <w:t xml:space="preserve">　　外贸企业取得的失控增值税专用发票，销售方已申报并缴纳税款的，可由销售方主管税务机关出具书面证明，并通过协查系统回复购买方主管税务机关。外贸企业可凭增值税专用发票向主管出口退税的税务机关申报出口退税。</w:t>
      </w:r>
      <w:r w:rsidRPr="006F22BC">
        <w:rPr>
          <w:rFonts w:ascii="宋体" w:eastAsia="宋体" w:hAnsi="宋体" w:cs="宋体" w:hint="eastAsia"/>
          <w:color w:val="000000"/>
          <w:kern w:val="0"/>
          <w:szCs w:val="21"/>
        </w:rPr>
        <w:br/>
        <w:t xml:space="preserve">　　（三）《国家税务总局关于印发〈增值税专用发票审核检查操作规程（试行）〉的通知》（国税发[2008]33号）第十八条第一款规定的允许抵扣的稽核比对结果属于异常的增值税专用发票</w:t>
      </w:r>
      <w:r w:rsidRPr="006F22BC">
        <w:rPr>
          <w:rFonts w:ascii="宋体" w:eastAsia="宋体" w:hAnsi="宋体" w:cs="宋体" w:hint="eastAsia"/>
          <w:color w:val="000000"/>
          <w:kern w:val="0"/>
          <w:szCs w:val="21"/>
        </w:rPr>
        <w:br/>
        <w:t xml:space="preserve">　　外贸企业可凭增值税专用发票向主管出口退税的税务机关申报出口退税。</w:t>
      </w:r>
      <w:r w:rsidRPr="006F22BC">
        <w:rPr>
          <w:rFonts w:ascii="宋体" w:eastAsia="宋体" w:hAnsi="宋体" w:cs="宋体" w:hint="eastAsia"/>
          <w:color w:val="000000"/>
          <w:kern w:val="0"/>
          <w:szCs w:val="21"/>
        </w:rPr>
        <w:br/>
        <w:t xml:space="preserve">　　（四）《国家税务总局关于逾期增值税扣税凭证抵扣问题的公告》（2011年第50号）规定的允许抵扣的增值税专用发票</w:t>
      </w:r>
      <w:r w:rsidRPr="006F22BC">
        <w:rPr>
          <w:rFonts w:ascii="宋体" w:eastAsia="宋体" w:hAnsi="宋体" w:cs="宋体" w:hint="eastAsia"/>
          <w:color w:val="000000"/>
          <w:kern w:val="0"/>
          <w:szCs w:val="21"/>
        </w:rPr>
        <w:br/>
        <w:t xml:space="preserve">　　外贸企业可凭增值税专用发票（原件丢失的，可凭增值税专用发票复印件）向主管出口退税的税务机关申报出口退税。</w:t>
      </w:r>
      <w:r w:rsidRPr="006F22BC">
        <w:rPr>
          <w:rFonts w:ascii="宋体" w:eastAsia="宋体" w:hAnsi="宋体" w:cs="宋体" w:hint="eastAsia"/>
          <w:color w:val="000000"/>
          <w:kern w:val="0"/>
          <w:szCs w:val="21"/>
        </w:rPr>
        <w:br/>
        <w:t xml:space="preserve">　　三、对外贸企业在申报出口退税时提供上述经税务机关审核允许纳税人抵扣其进项税额的增值税专用发票的，各地税务机关审核时要认真审核增值税专用发票并核对税务机关内部允许抵扣资料，在出口退税审核系统中比对增值税专用发票稽核比对信息、审核检查信息和协查信息，在增值税专用发票信息比对无误的情况下，按现行出口退税规定办理出口退税。</w:t>
      </w:r>
      <w:r w:rsidRPr="006F22BC">
        <w:rPr>
          <w:rFonts w:ascii="宋体" w:eastAsia="宋体" w:hAnsi="宋体" w:cs="宋体" w:hint="eastAsia"/>
          <w:color w:val="000000"/>
          <w:kern w:val="0"/>
          <w:szCs w:val="21"/>
        </w:rPr>
        <w:br/>
        <w:t xml:space="preserve">　　四、本公告自2012年6月1日起施行。本公告施行前外贸企业取得的经税务机关审核允许纳税人抵扣其进项税额的增值税专用发票申报办理出口退税的，按照本公告规定和现行</w:t>
      </w:r>
      <w:r w:rsidRPr="006F22BC">
        <w:rPr>
          <w:rFonts w:ascii="宋体" w:eastAsia="宋体" w:hAnsi="宋体" w:cs="宋体" w:hint="eastAsia"/>
          <w:color w:val="000000"/>
          <w:kern w:val="0"/>
          <w:szCs w:val="21"/>
        </w:rPr>
        <w:lastRenderedPageBreak/>
        <w:t>出口退税规定办理出口退税事宜。</w:t>
      </w:r>
      <w:r w:rsidRPr="006F22BC">
        <w:rPr>
          <w:rFonts w:ascii="宋体" w:eastAsia="宋体" w:hAnsi="宋体" w:cs="宋体" w:hint="eastAsia"/>
          <w:color w:val="000000"/>
          <w:kern w:val="0"/>
          <w:szCs w:val="21"/>
        </w:rPr>
        <w:br/>
        <w:t xml:space="preserve">　　特此公告。</w:t>
      </w:r>
    </w:p>
    <w:p w:rsidR="006F22BC" w:rsidRPr="006F22BC" w:rsidRDefault="006F22BC" w:rsidP="006F22BC">
      <w:pPr>
        <w:widowControl/>
        <w:spacing w:before="100" w:beforeAutospacing="1" w:after="100" w:afterAutospacing="1" w:line="360" w:lineRule="atLeast"/>
        <w:jc w:val="right"/>
        <w:rPr>
          <w:rFonts w:ascii="宋体" w:eastAsia="宋体" w:hAnsi="宋体" w:cs="宋体" w:hint="eastAsia"/>
          <w:color w:val="000000"/>
          <w:kern w:val="0"/>
          <w:szCs w:val="21"/>
        </w:rPr>
      </w:pPr>
      <w:r w:rsidRPr="006F22BC">
        <w:rPr>
          <w:rFonts w:ascii="宋体" w:eastAsia="宋体" w:hAnsi="宋体" w:cs="宋体" w:hint="eastAsia"/>
          <w:color w:val="000000"/>
          <w:kern w:val="0"/>
          <w:szCs w:val="21"/>
        </w:rPr>
        <w:br/>
        <w:t xml:space="preserve">　　国家税务总局</w:t>
      </w:r>
      <w:r w:rsidRPr="006F22BC">
        <w:rPr>
          <w:rFonts w:ascii="宋体" w:eastAsia="宋体" w:hAnsi="宋体" w:cs="宋体" w:hint="eastAsia"/>
          <w:color w:val="000000"/>
          <w:kern w:val="0"/>
          <w:szCs w:val="21"/>
        </w:rPr>
        <w:br/>
        <w:t xml:space="preserve">　　二○一二年六月一日</w:t>
      </w:r>
    </w:p>
    <w:sectPr w:rsidR="006F22BC" w:rsidRPr="006F2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94"/>
    <w:rsid w:val="000063EE"/>
    <w:rsid w:val="00304E94"/>
    <w:rsid w:val="006F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22BC"/>
    <w:rPr>
      <w:strike w:val="0"/>
      <w:dstrike w:val="0"/>
      <w:color w:val="333333"/>
      <w:sz w:val="18"/>
      <w:szCs w:val="18"/>
      <w:u w:val="none"/>
      <w:effect w:val="none"/>
    </w:rPr>
  </w:style>
  <w:style w:type="character" w:customStyle="1" w:styleId="style31">
    <w:name w:val="style31"/>
    <w:basedOn w:val="a0"/>
    <w:rsid w:val="006F22BC"/>
    <w:rPr>
      <w:color w:val="C1DDF5"/>
    </w:rPr>
  </w:style>
  <w:style w:type="paragraph" w:styleId="a4">
    <w:name w:val="Normal (Web)"/>
    <w:basedOn w:val="a"/>
    <w:uiPriority w:val="99"/>
    <w:unhideWhenUsed/>
    <w:rsid w:val="006F22B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22BC"/>
    <w:rPr>
      <w:strike w:val="0"/>
      <w:dstrike w:val="0"/>
      <w:color w:val="333333"/>
      <w:sz w:val="18"/>
      <w:szCs w:val="18"/>
      <w:u w:val="none"/>
      <w:effect w:val="none"/>
    </w:rPr>
  </w:style>
  <w:style w:type="character" w:customStyle="1" w:styleId="style31">
    <w:name w:val="style31"/>
    <w:basedOn w:val="a0"/>
    <w:rsid w:val="006F22BC"/>
    <w:rPr>
      <w:color w:val="C1DDF5"/>
    </w:rPr>
  </w:style>
  <w:style w:type="paragraph" w:styleId="a4">
    <w:name w:val="Normal (Web)"/>
    <w:basedOn w:val="a"/>
    <w:uiPriority w:val="99"/>
    <w:unhideWhenUsed/>
    <w:rsid w:val="006F22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1052</Characters>
  <Application>Microsoft Office Word</Application>
  <DocSecurity>0</DocSecurity>
  <Lines>8</Lines>
  <Paragraphs>2</Paragraphs>
  <ScaleCrop>false</ScaleCrop>
  <Company>微软中国</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2013-08-16T09:03:00Z</dcterms:created>
  <dcterms:modified xsi:type="dcterms:W3CDTF">2013-08-16T09:04:00Z</dcterms:modified>
</cp:coreProperties>
</file>