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3E" w:rsidRPr="00E00D3E" w:rsidRDefault="00E00D3E" w:rsidP="00E00D3E">
      <w:pPr>
        <w:widowControl/>
        <w:spacing w:before="100" w:beforeAutospacing="1" w:after="100" w:afterAutospacing="1" w:line="379" w:lineRule="auto"/>
        <w:jc w:val="center"/>
        <w:rPr>
          <w:rFonts w:ascii="Arial" w:eastAsia="宋体" w:hAnsi="Arial" w:cs="Arial"/>
          <w:kern w:val="0"/>
          <w:sz w:val="18"/>
          <w:szCs w:val="18"/>
        </w:rPr>
      </w:pPr>
      <w:r w:rsidRPr="00E00D3E">
        <w:rPr>
          <w:rFonts w:ascii="Arial" w:eastAsia="宋体" w:hAnsi="Arial" w:cs="Arial"/>
          <w:kern w:val="0"/>
          <w:sz w:val="24"/>
          <w:szCs w:val="24"/>
        </w:rPr>
        <w:t>国家税务总局关于废止逾期增值税扣税凭证一律不得抵扣规定的公告</w:t>
      </w:r>
      <w:r w:rsidRPr="00E00D3E">
        <w:rPr>
          <w:rFonts w:ascii="Arial" w:eastAsia="宋体" w:hAnsi="Arial" w:cs="Arial"/>
          <w:kern w:val="0"/>
          <w:sz w:val="24"/>
          <w:szCs w:val="24"/>
        </w:rPr>
        <w:t xml:space="preserve"> </w:t>
      </w:r>
    </w:p>
    <w:p w:rsidR="00E00D3E" w:rsidRPr="00E00D3E" w:rsidRDefault="00E00D3E" w:rsidP="00E00D3E">
      <w:pPr>
        <w:widowControl/>
        <w:spacing w:before="100" w:beforeAutospacing="1" w:after="100" w:afterAutospacing="1" w:line="379" w:lineRule="auto"/>
        <w:jc w:val="center"/>
        <w:rPr>
          <w:rFonts w:ascii="Arial" w:eastAsia="宋体" w:hAnsi="Arial" w:cs="Arial"/>
          <w:kern w:val="0"/>
          <w:sz w:val="18"/>
          <w:szCs w:val="18"/>
        </w:rPr>
      </w:pPr>
      <w:r w:rsidRPr="00E00D3E">
        <w:rPr>
          <w:rFonts w:ascii="Arial" w:eastAsia="宋体" w:hAnsi="Arial" w:cs="Arial"/>
          <w:kern w:val="0"/>
          <w:sz w:val="20"/>
          <w:szCs w:val="20"/>
        </w:rPr>
        <w:t xml:space="preserve">  </w:t>
      </w:r>
      <w:bookmarkStart w:id="0" w:name="_GoBack"/>
      <w:r w:rsidRPr="00E00D3E">
        <w:rPr>
          <w:rFonts w:ascii="Arial" w:eastAsia="宋体" w:hAnsi="Arial" w:cs="Arial"/>
          <w:kern w:val="0"/>
          <w:sz w:val="20"/>
          <w:szCs w:val="20"/>
        </w:rPr>
        <w:t>国家税务总局公告</w:t>
      </w:r>
      <w:r w:rsidRPr="00E00D3E">
        <w:rPr>
          <w:rFonts w:ascii="Arial" w:eastAsia="宋体" w:hAnsi="Arial" w:cs="Arial"/>
          <w:kern w:val="0"/>
          <w:sz w:val="20"/>
          <w:szCs w:val="20"/>
        </w:rPr>
        <w:t>2011</w:t>
      </w:r>
      <w:r w:rsidRPr="00E00D3E">
        <w:rPr>
          <w:rFonts w:ascii="Arial" w:eastAsia="宋体" w:hAnsi="Arial" w:cs="Arial"/>
          <w:kern w:val="0"/>
          <w:sz w:val="20"/>
          <w:szCs w:val="20"/>
        </w:rPr>
        <w:t>年第</w:t>
      </w:r>
      <w:r w:rsidRPr="00E00D3E">
        <w:rPr>
          <w:rFonts w:ascii="Arial" w:eastAsia="宋体" w:hAnsi="Arial" w:cs="Arial"/>
          <w:kern w:val="0"/>
          <w:sz w:val="20"/>
          <w:szCs w:val="20"/>
        </w:rPr>
        <w:t>49</w:t>
      </w:r>
      <w:r w:rsidRPr="00E00D3E">
        <w:rPr>
          <w:rFonts w:ascii="Arial" w:eastAsia="宋体" w:hAnsi="Arial" w:cs="Arial"/>
          <w:kern w:val="0"/>
          <w:sz w:val="20"/>
          <w:szCs w:val="20"/>
        </w:rPr>
        <w:t>号</w:t>
      </w:r>
      <w:r w:rsidRPr="00E00D3E">
        <w:rPr>
          <w:rFonts w:ascii="Arial" w:eastAsia="宋体" w:hAnsi="Arial" w:cs="Arial"/>
          <w:kern w:val="0"/>
          <w:sz w:val="20"/>
          <w:szCs w:val="20"/>
        </w:rPr>
        <w:t> </w:t>
      </w:r>
      <w:bookmarkEnd w:id="0"/>
      <w:r w:rsidRPr="00E00D3E">
        <w:rPr>
          <w:rFonts w:ascii="Arial" w:eastAsia="宋体" w:hAnsi="Arial" w:cs="Arial"/>
          <w:kern w:val="0"/>
          <w:sz w:val="20"/>
          <w:szCs w:val="20"/>
        </w:rPr>
        <w:t>                  2011.9.14</w:t>
      </w:r>
    </w:p>
    <w:p w:rsidR="00E00D3E" w:rsidRPr="00E00D3E" w:rsidRDefault="00E00D3E" w:rsidP="00E00D3E">
      <w:pPr>
        <w:widowControl/>
        <w:spacing w:before="100" w:beforeAutospacing="1" w:after="100" w:afterAutospacing="1" w:line="379" w:lineRule="auto"/>
        <w:jc w:val="left"/>
        <w:rPr>
          <w:rFonts w:ascii="Arial" w:eastAsia="宋体" w:hAnsi="Arial" w:cs="Arial"/>
          <w:kern w:val="0"/>
          <w:sz w:val="18"/>
          <w:szCs w:val="18"/>
        </w:rPr>
      </w:pPr>
      <w:r w:rsidRPr="00E00D3E">
        <w:rPr>
          <w:rFonts w:ascii="Arial" w:eastAsia="宋体" w:hAnsi="Arial" w:cs="Arial"/>
          <w:kern w:val="0"/>
          <w:sz w:val="20"/>
          <w:szCs w:val="20"/>
        </w:rPr>
        <w:t xml:space="preserve">　</w:t>
      </w:r>
      <w:r w:rsidRPr="00E00D3E">
        <w:rPr>
          <w:rFonts w:ascii="Arial" w:eastAsia="宋体" w:hAnsi="Arial" w:cs="Arial"/>
          <w:kern w:val="0"/>
          <w:sz w:val="20"/>
          <w:szCs w:val="20"/>
        </w:rPr>
        <w:t xml:space="preserve">   </w:t>
      </w:r>
      <w:r w:rsidRPr="00E00D3E">
        <w:rPr>
          <w:rFonts w:ascii="Arial" w:eastAsia="宋体" w:hAnsi="Arial" w:cs="Arial"/>
          <w:kern w:val="0"/>
          <w:sz w:val="20"/>
          <w:szCs w:val="20"/>
        </w:rPr>
        <w:t>经国务院批准，现将《</w:t>
      </w:r>
      <w:hyperlink r:id="rId5" w:history="1">
        <w:r w:rsidRPr="00E00D3E">
          <w:rPr>
            <w:rFonts w:ascii="Arial" w:eastAsia="宋体" w:hAnsi="Arial" w:cs="Arial"/>
            <w:kern w:val="0"/>
            <w:sz w:val="20"/>
            <w:szCs w:val="20"/>
          </w:rPr>
          <w:t>国务院办公厅转发国家税务总局关于全面推广应用增值税防伪税控系统意见的通知</w:t>
        </w:r>
      </w:hyperlink>
      <w:r w:rsidRPr="00E00D3E">
        <w:rPr>
          <w:rFonts w:ascii="Arial" w:eastAsia="宋体" w:hAnsi="Arial" w:cs="Arial"/>
          <w:kern w:val="0"/>
          <w:sz w:val="20"/>
          <w:szCs w:val="20"/>
        </w:rPr>
        <w:t>》</w:t>
      </w:r>
      <w:r w:rsidRPr="00E00D3E">
        <w:rPr>
          <w:rFonts w:ascii="Arial" w:eastAsia="宋体" w:hAnsi="Arial" w:cs="Arial"/>
          <w:kern w:val="0"/>
          <w:sz w:val="20"/>
          <w:szCs w:val="20"/>
        </w:rPr>
        <w:t>(</w:t>
      </w:r>
      <w:hyperlink r:id="rId6" w:history="1">
        <w:r w:rsidRPr="00E00D3E">
          <w:rPr>
            <w:rFonts w:ascii="Arial" w:eastAsia="宋体" w:hAnsi="Arial" w:cs="Arial"/>
            <w:kern w:val="0"/>
            <w:sz w:val="20"/>
            <w:szCs w:val="20"/>
          </w:rPr>
          <w:t>国办发</w:t>
        </w:r>
        <w:r w:rsidRPr="00E00D3E">
          <w:rPr>
            <w:rFonts w:ascii="Arial" w:eastAsia="宋体" w:hAnsi="Arial" w:cs="Arial"/>
            <w:kern w:val="0"/>
            <w:sz w:val="20"/>
            <w:szCs w:val="20"/>
          </w:rPr>
          <w:t>[2000]12</w:t>
        </w:r>
        <w:r w:rsidRPr="00E00D3E">
          <w:rPr>
            <w:rFonts w:ascii="Arial" w:eastAsia="宋体" w:hAnsi="Arial" w:cs="Arial"/>
            <w:kern w:val="0"/>
            <w:sz w:val="20"/>
            <w:szCs w:val="20"/>
          </w:rPr>
          <w:t>号</w:t>
        </w:r>
      </w:hyperlink>
      <w:r w:rsidRPr="00E00D3E">
        <w:rPr>
          <w:rFonts w:ascii="Arial" w:eastAsia="宋体" w:hAnsi="Arial" w:cs="Arial"/>
          <w:kern w:val="0"/>
          <w:sz w:val="20"/>
          <w:szCs w:val="20"/>
        </w:rPr>
        <w:t>)</w:t>
      </w:r>
      <w:r w:rsidRPr="00E00D3E">
        <w:rPr>
          <w:rFonts w:ascii="Arial" w:eastAsia="宋体" w:hAnsi="Arial" w:cs="Arial"/>
          <w:kern w:val="0"/>
          <w:sz w:val="20"/>
          <w:szCs w:val="20"/>
        </w:rPr>
        <w:t>第三条中</w:t>
      </w:r>
      <w:r w:rsidRPr="00E00D3E">
        <w:rPr>
          <w:rFonts w:ascii="Arial" w:eastAsia="宋体" w:hAnsi="Arial" w:cs="Arial"/>
          <w:kern w:val="0"/>
          <w:sz w:val="20"/>
          <w:szCs w:val="20"/>
        </w:rPr>
        <w:t>“</w:t>
      </w:r>
      <w:r w:rsidRPr="00E00D3E">
        <w:rPr>
          <w:rFonts w:ascii="Arial" w:eastAsia="宋体" w:hAnsi="Arial" w:cs="Arial"/>
          <w:kern w:val="0"/>
          <w:sz w:val="20"/>
          <w:szCs w:val="20"/>
        </w:rPr>
        <w:t>凡逾期未申报认证的，一律不得作为扣税凭证，已经抵扣税款的，由税务机关如数追缴，并按《中华人民共和国税收征收管理法》的有关规定进行处罚</w:t>
      </w:r>
      <w:r w:rsidRPr="00E00D3E">
        <w:rPr>
          <w:rFonts w:ascii="Arial" w:eastAsia="宋体" w:hAnsi="Arial" w:cs="Arial"/>
          <w:kern w:val="0"/>
          <w:sz w:val="20"/>
          <w:szCs w:val="20"/>
        </w:rPr>
        <w:t>”</w:t>
      </w:r>
      <w:r w:rsidRPr="00E00D3E">
        <w:rPr>
          <w:rFonts w:ascii="Arial" w:eastAsia="宋体" w:hAnsi="Arial" w:cs="Arial"/>
          <w:kern w:val="0"/>
          <w:sz w:val="20"/>
          <w:szCs w:val="20"/>
        </w:rPr>
        <w:t>规定废止。</w:t>
      </w:r>
    </w:p>
    <w:p w:rsidR="00E00D3E" w:rsidRPr="00E00D3E" w:rsidRDefault="00E00D3E" w:rsidP="00E00D3E">
      <w:pPr>
        <w:widowControl/>
        <w:spacing w:before="100" w:beforeAutospacing="1" w:after="100" w:afterAutospacing="1" w:line="379" w:lineRule="auto"/>
        <w:jc w:val="left"/>
        <w:rPr>
          <w:rFonts w:ascii="Arial" w:eastAsia="宋体" w:hAnsi="Arial" w:cs="Arial"/>
          <w:kern w:val="0"/>
          <w:sz w:val="20"/>
          <w:szCs w:val="20"/>
        </w:rPr>
      </w:pPr>
      <w:r w:rsidRPr="00E00D3E">
        <w:rPr>
          <w:rFonts w:ascii="Arial" w:eastAsia="宋体" w:hAnsi="Arial" w:cs="Arial"/>
          <w:kern w:val="0"/>
          <w:sz w:val="20"/>
          <w:szCs w:val="20"/>
        </w:rPr>
        <w:t>       2007</w:t>
      </w:r>
      <w:r w:rsidRPr="00E00D3E">
        <w:rPr>
          <w:rFonts w:ascii="Arial" w:eastAsia="宋体" w:hAnsi="Arial" w:cs="Arial"/>
          <w:kern w:val="0"/>
          <w:sz w:val="20"/>
          <w:szCs w:val="20"/>
        </w:rPr>
        <w:t>年</w:t>
      </w:r>
      <w:r w:rsidRPr="00E00D3E">
        <w:rPr>
          <w:rFonts w:ascii="Arial" w:eastAsia="宋体" w:hAnsi="Arial" w:cs="Arial"/>
          <w:kern w:val="0"/>
          <w:sz w:val="20"/>
          <w:szCs w:val="20"/>
        </w:rPr>
        <w:t>1</w:t>
      </w:r>
      <w:r w:rsidRPr="00E00D3E">
        <w:rPr>
          <w:rFonts w:ascii="Arial" w:eastAsia="宋体" w:hAnsi="Arial" w:cs="Arial"/>
          <w:kern w:val="0"/>
          <w:sz w:val="20"/>
          <w:szCs w:val="20"/>
        </w:rPr>
        <w:t>月</w:t>
      </w:r>
      <w:r w:rsidRPr="00E00D3E">
        <w:rPr>
          <w:rFonts w:ascii="Arial" w:eastAsia="宋体" w:hAnsi="Arial" w:cs="Arial"/>
          <w:kern w:val="0"/>
          <w:sz w:val="20"/>
          <w:szCs w:val="20"/>
        </w:rPr>
        <w:t>1</w:t>
      </w:r>
      <w:r w:rsidRPr="00E00D3E">
        <w:rPr>
          <w:rFonts w:ascii="Arial" w:eastAsia="宋体" w:hAnsi="Arial" w:cs="Arial"/>
          <w:kern w:val="0"/>
          <w:sz w:val="20"/>
          <w:szCs w:val="20"/>
        </w:rPr>
        <w:t>日以后开具的增值税扣税凭证逾期未认证或未稽核比对如何处理问题，</w:t>
      </w:r>
      <w:hyperlink r:id="rId7" w:history="1">
        <w:r w:rsidRPr="00E00D3E">
          <w:rPr>
            <w:rFonts w:ascii="Arial" w:eastAsia="宋体" w:hAnsi="Arial" w:cs="Arial"/>
            <w:kern w:val="0"/>
            <w:sz w:val="20"/>
            <w:szCs w:val="20"/>
          </w:rPr>
          <w:t>另行公告</w:t>
        </w:r>
      </w:hyperlink>
      <w:r w:rsidRPr="00E00D3E">
        <w:rPr>
          <w:rFonts w:ascii="Arial" w:eastAsia="宋体" w:hAnsi="Arial" w:cs="Arial"/>
          <w:kern w:val="0"/>
          <w:sz w:val="20"/>
          <w:szCs w:val="20"/>
        </w:rPr>
        <w:t>。</w:t>
      </w:r>
      <w:r w:rsidRPr="00E00D3E">
        <w:rPr>
          <w:rFonts w:ascii="Arial" w:eastAsia="宋体" w:hAnsi="Arial" w:cs="Arial"/>
          <w:kern w:val="0"/>
          <w:sz w:val="20"/>
          <w:szCs w:val="20"/>
        </w:rPr>
        <w:br/>
      </w:r>
      <w:r w:rsidRPr="00E00D3E">
        <w:rPr>
          <w:rFonts w:ascii="Arial" w:eastAsia="宋体" w:hAnsi="Arial" w:cs="Arial"/>
          <w:kern w:val="0"/>
          <w:sz w:val="20"/>
          <w:szCs w:val="20"/>
        </w:rPr>
        <w:t xml:space="preserve">　　本公告自</w:t>
      </w:r>
      <w:r w:rsidRPr="00E00D3E">
        <w:rPr>
          <w:rFonts w:ascii="Arial" w:eastAsia="宋体" w:hAnsi="Arial" w:cs="Arial"/>
          <w:kern w:val="0"/>
          <w:sz w:val="20"/>
          <w:szCs w:val="20"/>
        </w:rPr>
        <w:t>2011</w:t>
      </w:r>
      <w:r w:rsidRPr="00E00D3E">
        <w:rPr>
          <w:rFonts w:ascii="Arial" w:eastAsia="宋体" w:hAnsi="Arial" w:cs="Arial"/>
          <w:kern w:val="0"/>
          <w:sz w:val="20"/>
          <w:szCs w:val="20"/>
        </w:rPr>
        <w:t>年</w:t>
      </w:r>
      <w:r w:rsidRPr="00E00D3E">
        <w:rPr>
          <w:rFonts w:ascii="Arial" w:eastAsia="宋体" w:hAnsi="Arial" w:cs="Arial"/>
          <w:kern w:val="0"/>
          <w:sz w:val="20"/>
          <w:szCs w:val="20"/>
        </w:rPr>
        <w:t>10</w:t>
      </w:r>
      <w:r w:rsidRPr="00E00D3E">
        <w:rPr>
          <w:rFonts w:ascii="Arial" w:eastAsia="宋体" w:hAnsi="Arial" w:cs="Arial"/>
          <w:kern w:val="0"/>
          <w:sz w:val="20"/>
          <w:szCs w:val="20"/>
        </w:rPr>
        <w:t>月</w:t>
      </w:r>
      <w:r w:rsidRPr="00E00D3E">
        <w:rPr>
          <w:rFonts w:ascii="Arial" w:eastAsia="宋体" w:hAnsi="Arial" w:cs="Arial"/>
          <w:kern w:val="0"/>
          <w:sz w:val="20"/>
          <w:szCs w:val="20"/>
        </w:rPr>
        <w:t>1</w:t>
      </w:r>
      <w:r w:rsidRPr="00E00D3E">
        <w:rPr>
          <w:rFonts w:ascii="Arial" w:eastAsia="宋体" w:hAnsi="Arial" w:cs="Arial"/>
          <w:kern w:val="0"/>
          <w:sz w:val="20"/>
          <w:szCs w:val="20"/>
        </w:rPr>
        <w:t>日起执行。</w:t>
      </w:r>
      <w:r w:rsidRPr="00E00D3E">
        <w:rPr>
          <w:rFonts w:ascii="Arial" w:eastAsia="宋体" w:hAnsi="Arial" w:cs="Arial"/>
          <w:kern w:val="0"/>
          <w:sz w:val="18"/>
          <w:szCs w:val="18"/>
        </w:rPr>
        <w:t xml:space="preserve"> </w:t>
      </w:r>
    </w:p>
    <w:p w:rsidR="00E00D3E" w:rsidRPr="00E00D3E" w:rsidRDefault="00E00D3E" w:rsidP="00E00D3E">
      <w:pPr>
        <w:widowControl/>
        <w:spacing w:before="100" w:beforeAutospacing="1" w:after="100" w:afterAutospacing="1" w:line="379" w:lineRule="auto"/>
        <w:jc w:val="left"/>
        <w:rPr>
          <w:rFonts w:ascii="Arial" w:eastAsia="宋体" w:hAnsi="Arial" w:cs="Arial"/>
          <w:kern w:val="0"/>
          <w:sz w:val="18"/>
          <w:szCs w:val="18"/>
        </w:rPr>
      </w:pPr>
      <w:r w:rsidRPr="00E00D3E">
        <w:rPr>
          <w:rFonts w:ascii="Arial" w:eastAsia="宋体" w:hAnsi="Arial" w:cs="Arial"/>
          <w:kern w:val="0"/>
          <w:sz w:val="20"/>
          <w:szCs w:val="20"/>
        </w:rPr>
        <w:t xml:space="preserve">　　特此公告。</w:t>
      </w:r>
    </w:p>
    <w:p w:rsidR="00120020" w:rsidRDefault="00120020">
      <w:pPr>
        <w:rPr>
          <w:rFonts w:hint="eastAsia"/>
        </w:rPr>
      </w:pPr>
    </w:p>
    <w:sectPr w:rsidR="00120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55"/>
    <w:rsid w:val="00120020"/>
    <w:rsid w:val="00E00D3E"/>
    <w:rsid w:val="00E3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0D3E"/>
    <w:rPr>
      <w:strike w:val="0"/>
      <w:dstrike w:val="0"/>
      <w:color w:val="284C6F"/>
      <w:u w:val="none"/>
      <w:effect w:val="none"/>
    </w:rPr>
  </w:style>
  <w:style w:type="paragraph" w:styleId="a4">
    <w:name w:val="Normal (Web)"/>
    <w:basedOn w:val="a"/>
    <w:uiPriority w:val="99"/>
    <w:semiHidden/>
    <w:unhideWhenUsed/>
    <w:rsid w:val="00E00D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00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0D3E"/>
    <w:rPr>
      <w:strike w:val="0"/>
      <w:dstrike w:val="0"/>
      <w:color w:val="284C6F"/>
      <w:u w:val="none"/>
      <w:effect w:val="none"/>
    </w:rPr>
  </w:style>
  <w:style w:type="paragraph" w:styleId="a4">
    <w:name w:val="Normal (Web)"/>
    <w:basedOn w:val="a"/>
    <w:uiPriority w:val="99"/>
    <w:semiHidden/>
    <w:unhideWhenUsed/>
    <w:rsid w:val="00E00D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00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69081">
      <w:bodyDiv w:val="1"/>
      <w:marLeft w:val="0"/>
      <w:marRight w:val="0"/>
      <w:marTop w:val="0"/>
      <w:marBottom w:val="0"/>
      <w:divBdr>
        <w:top w:val="none" w:sz="0" w:space="0" w:color="auto"/>
        <w:left w:val="none" w:sz="0" w:space="0" w:color="auto"/>
        <w:bottom w:val="none" w:sz="0" w:space="0" w:color="auto"/>
        <w:right w:val="none" w:sz="0" w:space="0" w:color="auto"/>
      </w:divBdr>
      <w:divsChild>
        <w:div w:id="723717202">
          <w:marLeft w:val="0"/>
          <w:marRight w:val="0"/>
          <w:marTop w:val="0"/>
          <w:marBottom w:val="0"/>
          <w:divBdr>
            <w:top w:val="none" w:sz="0" w:space="0" w:color="auto"/>
            <w:left w:val="none" w:sz="0" w:space="0" w:color="auto"/>
            <w:bottom w:val="none" w:sz="0" w:space="0" w:color="auto"/>
            <w:right w:val="none" w:sz="0" w:space="0" w:color="auto"/>
          </w:divBdr>
          <w:divsChild>
            <w:div w:id="748815607">
              <w:marLeft w:val="0"/>
              <w:marRight w:val="0"/>
              <w:marTop w:val="0"/>
              <w:marBottom w:val="0"/>
              <w:divBdr>
                <w:top w:val="none" w:sz="0" w:space="0" w:color="auto"/>
                <w:left w:val="none" w:sz="0" w:space="0" w:color="auto"/>
                <w:bottom w:val="none" w:sz="0" w:space="0" w:color="auto"/>
                <w:right w:val="none" w:sz="0" w:space="0" w:color="auto"/>
              </w:divBdr>
              <w:divsChild>
                <w:div w:id="2700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66/5137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98/5086.html%20" TargetMode="External"/><Relationship Id="rId5" Type="http://schemas.openxmlformats.org/officeDocument/2006/relationships/hyperlink" Target="http://www.shui5.cn/article/98/5086.html%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微软中国</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2013-07-25T06:15:00Z</dcterms:created>
  <dcterms:modified xsi:type="dcterms:W3CDTF">2013-07-25T06:15:00Z</dcterms:modified>
</cp:coreProperties>
</file>