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2E1" w:rsidRPr="00FD12E1" w:rsidRDefault="00FD12E1" w:rsidP="00FD12E1">
      <w:pPr>
        <w:widowControl/>
        <w:spacing w:before="100" w:beforeAutospacing="1" w:after="100" w:afterAutospacing="1" w:line="379" w:lineRule="auto"/>
        <w:jc w:val="center"/>
        <w:rPr>
          <w:rFonts w:ascii="Arial" w:eastAsia="宋体" w:hAnsi="Arial" w:cs="Arial"/>
          <w:color w:val="454545"/>
          <w:kern w:val="0"/>
          <w:sz w:val="18"/>
          <w:szCs w:val="18"/>
        </w:rPr>
      </w:pPr>
      <w:r w:rsidRPr="00FD12E1">
        <w:rPr>
          <w:rFonts w:ascii="Arial" w:eastAsia="宋体" w:hAnsi="Arial" w:cs="Arial"/>
          <w:color w:val="454545"/>
          <w:kern w:val="0"/>
          <w:sz w:val="18"/>
          <w:szCs w:val="18"/>
        </w:rPr>
        <w:t>  </w:t>
      </w:r>
      <w:r w:rsidRPr="00FD12E1">
        <w:rPr>
          <w:rFonts w:ascii="Arial" w:eastAsia="宋体" w:hAnsi="Arial" w:cs="Arial"/>
          <w:color w:val="FF0000"/>
          <w:kern w:val="0"/>
          <w:sz w:val="24"/>
          <w:szCs w:val="24"/>
        </w:rPr>
        <w:t>财政部、国家税务总局关于房产税和车船使用税几个业务问题的解释与法规</w:t>
      </w:r>
      <w:r w:rsidRPr="00FD12E1">
        <w:rPr>
          <w:rFonts w:ascii="Arial" w:eastAsia="宋体" w:hAnsi="Arial" w:cs="Arial"/>
          <w:color w:val="454545"/>
          <w:kern w:val="0"/>
          <w:sz w:val="20"/>
          <w:szCs w:val="20"/>
        </w:rPr>
        <w:t xml:space="preserve">  </w:t>
      </w:r>
    </w:p>
    <w:p w:rsidR="00FD12E1" w:rsidRPr="00FD12E1" w:rsidRDefault="00FD12E1" w:rsidP="00FD12E1">
      <w:pPr>
        <w:widowControl/>
        <w:spacing w:before="100" w:beforeAutospacing="1" w:after="100" w:afterAutospacing="1" w:line="379" w:lineRule="auto"/>
        <w:jc w:val="center"/>
        <w:rPr>
          <w:rFonts w:ascii="Arial" w:eastAsia="宋体" w:hAnsi="Arial" w:cs="Arial"/>
          <w:color w:val="454545"/>
          <w:kern w:val="0"/>
          <w:sz w:val="18"/>
          <w:szCs w:val="18"/>
        </w:rPr>
      </w:pPr>
      <w:r w:rsidRPr="00FD12E1">
        <w:rPr>
          <w:rFonts w:ascii="Arial" w:eastAsia="宋体" w:hAnsi="Arial" w:cs="Arial"/>
          <w:color w:val="454545"/>
          <w:kern w:val="0"/>
          <w:sz w:val="18"/>
          <w:szCs w:val="18"/>
        </w:rPr>
        <w:t> </w:t>
      </w:r>
      <w:r w:rsidRPr="00FD12E1">
        <w:rPr>
          <w:rFonts w:ascii="Arial" w:eastAsia="宋体" w:hAnsi="Arial" w:cs="Arial"/>
          <w:color w:val="000000"/>
          <w:kern w:val="0"/>
          <w:sz w:val="20"/>
          <w:szCs w:val="20"/>
        </w:rPr>
        <w:t xml:space="preserve">1987-03-23           </w:t>
      </w:r>
      <w:r w:rsidRPr="00FD12E1">
        <w:rPr>
          <w:rFonts w:ascii="Arial" w:eastAsia="宋体" w:hAnsi="Arial" w:cs="Arial"/>
          <w:color w:val="0000FF"/>
          <w:kern w:val="0"/>
          <w:sz w:val="20"/>
          <w:szCs w:val="20"/>
        </w:rPr>
        <w:t>财税地字</w:t>
      </w:r>
      <w:r w:rsidRPr="00FD12E1">
        <w:rPr>
          <w:rFonts w:ascii="Arial" w:eastAsia="宋体" w:hAnsi="Arial" w:cs="Arial"/>
          <w:color w:val="0000FF"/>
          <w:kern w:val="0"/>
          <w:sz w:val="20"/>
          <w:szCs w:val="20"/>
        </w:rPr>
        <w:t>[1987]3</w:t>
      </w:r>
      <w:r w:rsidRPr="00FD12E1">
        <w:rPr>
          <w:rFonts w:ascii="Arial" w:eastAsia="宋体" w:hAnsi="Arial" w:cs="Arial"/>
          <w:color w:val="0000FF"/>
          <w:kern w:val="0"/>
          <w:sz w:val="20"/>
          <w:szCs w:val="20"/>
        </w:rPr>
        <w:t>号</w:t>
      </w:r>
    </w:p>
    <w:p w:rsidR="00FD12E1" w:rsidRPr="00FD12E1" w:rsidRDefault="00FD12E1" w:rsidP="00FD12E1">
      <w:pPr>
        <w:widowControl/>
        <w:spacing w:before="100" w:beforeAutospacing="1" w:after="100" w:afterAutospacing="1" w:line="379" w:lineRule="auto"/>
        <w:jc w:val="center"/>
        <w:rPr>
          <w:rFonts w:ascii="Arial" w:eastAsia="宋体" w:hAnsi="Arial" w:cs="Arial"/>
          <w:color w:val="454545"/>
          <w:kern w:val="0"/>
          <w:sz w:val="18"/>
          <w:szCs w:val="18"/>
        </w:rPr>
      </w:pPr>
      <w:r w:rsidRPr="00FD12E1">
        <w:rPr>
          <w:rFonts w:ascii="Arial" w:eastAsia="宋体" w:hAnsi="Arial" w:cs="Arial"/>
          <w:color w:val="0000FF"/>
          <w:kern w:val="0"/>
          <w:sz w:val="20"/>
          <w:szCs w:val="20"/>
        </w:rPr>
        <w:t> </w:t>
      </w:r>
      <w:r w:rsidRPr="00FD12E1">
        <w:rPr>
          <w:rFonts w:ascii="Arial" w:eastAsia="宋体" w:hAnsi="Arial" w:cs="Arial"/>
          <w:color w:val="0000FF"/>
          <w:kern w:val="0"/>
          <w:sz w:val="20"/>
          <w:szCs w:val="20"/>
        </w:rPr>
        <w:t>（</w:t>
      </w:r>
      <w:r w:rsidRPr="00FD12E1">
        <w:rPr>
          <w:rFonts w:ascii="Arial" w:eastAsia="宋体" w:hAnsi="Arial" w:cs="Arial"/>
          <w:color w:val="000000"/>
          <w:kern w:val="0"/>
          <w:sz w:val="20"/>
          <w:szCs w:val="20"/>
        </w:rPr>
        <w:t>依据</w:t>
      </w:r>
      <w:r w:rsidRPr="00FD12E1">
        <w:rPr>
          <w:rFonts w:ascii="Arial" w:eastAsia="宋体" w:hAnsi="Arial" w:cs="Arial"/>
          <w:color w:val="0000FF"/>
          <w:kern w:val="0"/>
          <w:sz w:val="20"/>
          <w:szCs w:val="20"/>
        </w:rPr>
        <w:t>   </w:t>
      </w:r>
      <w:hyperlink r:id="rId7" w:tgtFrame="_blank" w:history="1">
        <w:r w:rsidRPr="00FD12E1">
          <w:rPr>
            <w:rFonts w:ascii="Arial" w:eastAsia="宋体" w:hAnsi="Arial" w:cs="Arial"/>
            <w:color w:val="284C6F"/>
            <w:kern w:val="0"/>
            <w:sz w:val="20"/>
            <w:szCs w:val="20"/>
          </w:rPr>
          <w:t>国税发</w:t>
        </w:r>
        <w:r w:rsidRPr="00FD12E1">
          <w:rPr>
            <w:rFonts w:ascii="Arial" w:eastAsia="宋体" w:hAnsi="Arial" w:cs="Arial"/>
            <w:color w:val="284C6F"/>
            <w:kern w:val="0"/>
            <w:sz w:val="20"/>
            <w:szCs w:val="20"/>
          </w:rPr>
          <w:t>[2005]173</w:t>
        </w:r>
        <w:r w:rsidRPr="00FD12E1">
          <w:rPr>
            <w:rFonts w:ascii="Arial" w:eastAsia="宋体" w:hAnsi="Arial" w:cs="Arial"/>
            <w:color w:val="284C6F"/>
            <w:kern w:val="0"/>
            <w:sz w:val="20"/>
            <w:szCs w:val="20"/>
          </w:rPr>
          <w:t>号</w:t>
        </w:r>
      </w:hyperlink>
      <w:r w:rsidRPr="00FD12E1">
        <w:rPr>
          <w:rFonts w:ascii="Arial" w:eastAsia="宋体" w:hAnsi="Arial" w:cs="Arial"/>
          <w:color w:val="454545"/>
          <w:kern w:val="0"/>
          <w:sz w:val="20"/>
          <w:szCs w:val="20"/>
        </w:rPr>
        <w:t> </w:t>
      </w:r>
      <w:r w:rsidRPr="00FD12E1">
        <w:rPr>
          <w:rFonts w:ascii="Arial" w:eastAsia="宋体" w:hAnsi="Arial" w:cs="Arial"/>
          <w:color w:val="454545"/>
          <w:kern w:val="0"/>
          <w:sz w:val="20"/>
          <w:szCs w:val="20"/>
        </w:rPr>
        <w:t>，自</w:t>
      </w:r>
      <w:r w:rsidRPr="00FD12E1">
        <w:rPr>
          <w:rFonts w:ascii="Arial" w:eastAsia="宋体" w:hAnsi="Arial" w:cs="Arial"/>
          <w:color w:val="454545"/>
          <w:kern w:val="0"/>
          <w:sz w:val="20"/>
          <w:szCs w:val="20"/>
        </w:rPr>
        <w:t>2006.1.1</w:t>
      </w:r>
      <w:r w:rsidRPr="00FD12E1">
        <w:rPr>
          <w:rFonts w:ascii="Arial" w:eastAsia="宋体" w:hAnsi="Arial" w:cs="Arial"/>
          <w:color w:val="454545"/>
          <w:kern w:val="0"/>
          <w:sz w:val="20"/>
          <w:szCs w:val="20"/>
        </w:rPr>
        <w:t>起，该文自动失效</w:t>
      </w:r>
      <w:r w:rsidRPr="00FD12E1">
        <w:rPr>
          <w:rFonts w:ascii="Arial" w:eastAsia="宋体" w:hAnsi="Arial" w:cs="Arial"/>
          <w:color w:val="454545"/>
          <w:kern w:val="0"/>
          <w:sz w:val="20"/>
          <w:szCs w:val="20"/>
        </w:rPr>
        <w:t xml:space="preserve">) </w:t>
      </w:r>
    </w:p>
    <w:p w:rsidR="00E43241" w:rsidRPr="00FD12E1" w:rsidRDefault="00FD12E1" w:rsidP="00FD12E1">
      <w:pPr>
        <w:widowControl/>
        <w:spacing w:before="100" w:beforeAutospacing="1" w:after="100" w:afterAutospacing="1" w:line="379" w:lineRule="auto"/>
        <w:jc w:val="left"/>
        <w:rPr>
          <w:rFonts w:ascii="Arial" w:eastAsia="宋体" w:hAnsi="Arial" w:cs="Arial"/>
          <w:color w:val="454545"/>
          <w:kern w:val="0"/>
          <w:sz w:val="20"/>
          <w:szCs w:val="20"/>
        </w:rPr>
      </w:pPr>
      <w:r w:rsidRPr="00FD12E1">
        <w:rPr>
          <w:rFonts w:ascii="Arial" w:eastAsia="宋体" w:hAnsi="Arial" w:cs="Arial"/>
          <w:color w:val="454545"/>
          <w:kern w:val="0"/>
          <w:sz w:val="20"/>
          <w:szCs w:val="20"/>
        </w:rPr>
        <w:t>各省、自治区、直辖市税务局，各计划单列市税务局，加发南京市</w:t>
      </w:r>
      <w:bookmarkStart w:id="0" w:name="_GoBack"/>
      <w:bookmarkEnd w:id="0"/>
      <w:r w:rsidRPr="00FD12E1">
        <w:rPr>
          <w:rFonts w:ascii="Arial" w:eastAsia="宋体" w:hAnsi="Arial" w:cs="Arial"/>
          <w:color w:val="454545"/>
          <w:kern w:val="0"/>
          <w:sz w:val="20"/>
          <w:szCs w:val="20"/>
        </w:rPr>
        <w:t>税务局，海洋石油税务局各分局：</w:t>
      </w:r>
      <w:r w:rsidRPr="00FD12E1">
        <w:rPr>
          <w:rFonts w:ascii="Arial" w:eastAsia="宋体" w:hAnsi="Arial" w:cs="Arial"/>
          <w:color w:val="454545"/>
          <w:kern w:val="0"/>
          <w:sz w:val="20"/>
          <w:szCs w:val="20"/>
        </w:rPr>
        <w:br/>
      </w:r>
      <w:r w:rsidRPr="00FD12E1">
        <w:rPr>
          <w:rFonts w:ascii="Arial" w:eastAsia="宋体" w:hAnsi="Arial" w:cs="Arial"/>
          <w:color w:val="454545"/>
          <w:kern w:val="0"/>
          <w:sz w:val="20"/>
          <w:szCs w:val="20"/>
        </w:rPr>
        <w:t xml:space="preserve">　　</w:t>
      </w:r>
      <w:r w:rsidRPr="00FD12E1">
        <w:rPr>
          <w:rFonts w:ascii="Arial" w:eastAsia="宋体" w:hAnsi="Arial" w:cs="Arial"/>
          <w:color w:val="454545"/>
          <w:kern w:val="0"/>
          <w:sz w:val="20"/>
          <w:szCs w:val="20"/>
        </w:rPr>
        <w:br/>
      </w:r>
      <w:r w:rsidRPr="00FD12E1">
        <w:rPr>
          <w:rFonts w:ascii="Arial" w:eastAsia="宋体" w:hAnsi="Arial" w:cs="Arial"/>
          <w:color w:val="454545"/>
          <w:kern w:val="0"/>
          <w:sz w:val="20"/>
          <w:szCs w:val="20"/>
        </w:rPr>
        <w:t xml:space="preserve">　　总局</w:t>
      </w:r>
      <w:hyperlink r:id="rId8" w:tgtFrame="_blank" w:history="1">
        <w:r w:rsidRPr="00FD12E1">
          <w:rPr>
            <w:rFonts w:ascii="Arial" w:eastAsia="宋体" w:hAnsi="Arial" w:cs="Arial"/>
            <w:color w:val="0000FF"/>
            <w:kern w:val="0"/>
            <w:sz w:val="20"/>
            <w:szCs w:val="20"/>
          </w:rPr>
          <w:t>（</w:t>
        </w:r>
        <w:r w:rsidRPr="00FD12E1">
          <w:rPr>
            <w:rFonts w:ascii="Arial" w:eastAsia="宋体" w:hAnsi="Arial" w:cs="Arial"/>
            <w:color w:val="0000FF"/>
            <w:kern w:val="0"/>
            <w:sz w:val="20"/>
            <w:szCs w:val="20"/>
          </w:rPr>
          <w:t>86</w:t>
        </w:r>
        <w:r w:rsidRPr="00FD12E1">
          <w:rPr>
            <w:rFonts w:ascii="Arial" w:eastAsia="宋体" w:hAnsi="Arial" w:cs="Arial"/>
            <w:color w:val="0000FF"/>
            <w:kern w:val="0"/>
            <w:sz w:val="20"/>
            <w:szCs w:val="20"/>
          </w:rPr>
          <w:t>）财税地字第</w:t>
        </w:r>
        <w:r w:rsidRPr="00FD12E1">
          <w:rPr>
            <w:rFonts w:ascii="Arial" w:eastAsia="宋体" w:hAnsi="Arial" w:cs="Arial"/>
            <w:color w:val="0000FF"/>
            <w:kern w:val="0"/>
            <w:sz w:val="20"/>
            <w:szCs w:val="20"/>
          </w:rPr>
          <w:t>008</w:t>
        </w:r>
        <w:r w:rsidRPr="00FD12E1">
          <w:rPr>
            <w:rFonts w:ascii="Arial" w:eastAsia="宋体" w:hAnsi="Arial" w:cs="Arial"/>
            <w:color w:val="0000FF"/>
            <w:kern w:val="0"/>
            <w:sz w:val="20"/>
            <w:szCs w:val="20"/>
          </w:rPr>
          <w:t>号</w:t>
        </w:r>
      </w:hyperlink>
      <w:r w:rsidRPr="00FD12E1">
        <w:rPr>
          <w:rFonts w:ascii="Arial" w:eastAsia="宋体" w:hAnsi="Arial" w:cs="Arial"/>
          <w:color w:val="454545"/>
          <w:kern w:val="0"/>
          <w:sz w:val="20"/>
          <w:szCs w:val="20"/>
        </w:rPr>
        <w:t>文《</w:t>
      </w:r>
      <w:hyperlink r:id="rId9" w:tgtFrame="_blank" w:history="1">
        <w:r w:rsidRPr="00FD12E1">
          <w:rPr>
            <w:rFonts w:ascii="Arial" w:eastAsia="宋体" w:hAnsi="Arial" w:cs="Arial"/>
            <w:color w:val="FF0000"/>
            <w:kern w:val="0"/>
            <w:sz w:val="20"/>
            <w:szCs w:val="20"/>
          </w:rPr>
          <w:t>检发＜关于房产税若干具体问题的解释和暂行法规</w:t>
        </w:r>
      </w:hyperlink>
      <w:r w:rsidRPr="00FD12E1">
        <w:rPr>
          <w:rFonts w:ascii="Arial" w:eastAsia="宋体" w:hAnsi="Arial" w:cs="Arial"/>
          <w:color w:val="454545"/>
          <w:kern w:val="0"/>
          <w:sz w:val="20"/>
          <w:szCs w:val="20"/>
        </w:rPr>
        <w:t>＞、＜</w:t>
      </w:r>
      <w:hyperlink r:id="rId10" w:tgtFrame="_blank" w:history="1">
        <w:r w:rsidRPr="00FD12E1">
          <w:rPr>
            <w:rFonts w:ascii="Arial" w:eastAsia="宋体" w:hAnsi="Arial" w:cs="Arial"/>
            <w:color w:val="FF0000"/>
            <w:kern w:val="0"/>
            <w:sz w:val="20"/>
            <w:szCs w:val="20"/>
          </w:rPr>
          <w:t>关于车船使用税若干具体问题的解释和暂行法规</w:t>
        </w:r>
      </w:hyperlink>
      <w:r w:rsidRPr="00FD12E1">
        <w:rPr>
          <w:rFonts w:ascii="Arial" w:eastAsia="宋体" w:hAnsi="Arial" w:cs="Arial"/>
          <w:color w:val="454545"/>
          <w:kern w:val="0"/>
          <w:sz w:val="20"/>
          <w:szCs w:val="20"/>
        </w:rPr>
        <w:t>＞的通知》下发后，各地在贯彻执行中又陆续提出一些需要明确的问题。经研究，现作如下解释和法规：</w:t>
      </w:r>
      <w:r w:rsidRPr="00FD12E1">
        <w:rPr>
          <w:rFonts w:ascii="Arial" w:eastAsia="宋体" w:hAnsi="Arial" w:cs="Arial"/>
          <w:color w:val="454545"/>
          <w:kern w:val="0"/>
          <w:sz w:val="20"/>
          <w:szCs w:val="20"/>
        </w:rPr>
        <w:br/>
      </w:r>
      <w:r w:rsidRPr="00FD12E1">
        <w:rPr>
          <w:rFonts w:ascii="Arial" w:eastAsia="宋体" w:hAnsi="Arial" w:cs="Arial"/>
          <w:color w:val="454545"/>
          <w:kern w:val="0"/>
          <w:sz w:val="20"/>
          <w:szCs w:val="20"/>
        </w:rPr>
        <w:br/>
      </w:r>
      <w:r w:rsidRPr="00FD12E1">
        <w:rPr>
          <w:rFonts w:ascii="Arial" w:eastAsia="宋体" w:hAnsi="Arial" w:cs="Arial"/>
          <w:color w:val="454545"/>
          <w:kern w:val="0"/>
          <w:sz w:val="20"/>
          <w:szCs w:val="20"/>
        </w:rPr>
        <w:t xml:space="preserve">　　一、关于</w:t>
      </w:r>
      <w:r w:rsidRPr="00FD12E1">
        <w:rPr>
          <w:rFonts w:ascii="Arial" w:eastAsia="宋体" w:hAnsi="Arial" w:cs="Arial"/>
          <w:color w:val="454545"/>
          <w:kern w:val="0"/>
          <w:sz w:val="20"/>
          <w:szCs w:val="20"/>
        </w:rPr>
        <w:t>“</w:t>
      </w:r>
      <w:r w:rsidRPr="00FD12E1">
        <w:rPr>
          <w:rFonts w:ascii="Arial" w:eastAsia="宋体" w:hAnsi="Arial" w:cs="Arial"/>
          <w:color w:val="454545"/>
          <w:kern w:val="0"/>
          <w:sz w:val="20"/>
          <w:szCs w:val="20"/>
        </w:rPr>
        <w:t>房产</w:t>
      </w:r>
      <w:r w:rsidRPr="00FD12E1">
        <w:rPr>
          <w:rFonts w:ascii="Arial" w:eastAsia="宋体" w:hAnsi="Arial" w:cs="Arial"/>
          <w:color w:val="454545"/>
          <w:kern w:val="0"/>
          <w:sz w:val="20"/>
          <w:szCs w:val="20"/>
        </w:rPr>
        <w:t>”</w:t>
      </w:r>
      <w:r w:rsidRPr="00FD12E1">
        <w:rPr>
          <w:rFonts w:ascii="Arial" w:eastAsia="宋体" w:hAnsi="Arial" w:cs="Arial"/>
          <w:color w:val="454545"/>
          <w:kern w:val="0"/>
          <w:sz w:val="20"/>
          <w:szCs w:val="20"/>
        </w:rPr>
        <w:t>的解释</w:t>
      </w:r>
      <w:r w:rsidRPr="00FD12E1">
        <w:rPr>
          <w:rFonts w:ascii="Arial" w:eastAsia="宋体" w:hAnsi="Arial" w:cs="Arial"/>
          <w:color w:val="454545"/>
          <w:kern w:val="0"/>
          <w:sz w:val="20"/>
          <w:szCs w:val="20"/>
        </w:rPr>
        <w:t>“</w:t>
      </w:r>
      <w:r w:rsidRPr="00FD12E1">
        <w:rPr>
          <w:rFonts w:ascii="Arial" w:eastAsia="宋体" w:hAnsi="Arial" w:cs="Arial"/>
          <w:color w:val="454545"/>
          <w:kern w:val="0"/>
          <w:sz w:val="20"/>
          <w:szCs w:val="20"/>
        </w:rPr>
        <w:t>房产</w:t>
      </w:r>
      <w:r w:rsidRPr="00FD12E1">
        <w:rPr>
          <w:rFonts w:ascii="Arial" w:eastAsia="宋体" w:hAnsi="Arial" w:cs="Arial"/>
          <w:color w:val="454545"/>
          <w:kern w:val="0"/>
          <w:sz w:val="20"/>
          <w:szCs w:val="20"/>
        </w:rPr>
        <w:t>”</w:t>
      </w:r>
      <w:r w:rsidRPr="00FD12E1">
        <w:rPr>
          <w:rFonts w:ascii="Arial" w:eastAsia="宋体" w:hAnsi="Arial" w:cs="Arial"/>
          <w:color w:val="454545"/>
          <w:kern w:val="0"/>
          <w:sz w:val="20"/>
          <w:szCs w:val="20"/>
        </w:rPr>
        <w:t>是以房屋形态表现的财产。房屋是指有屋面和围护结构（有墙或两边有柱），能够遮风避雨，可供人们在其中生产、工作、学习、娱乐、居住或储藏物资的场所。</w:t>
      </w:r>
      <w:r w:rsidRPr="00FD12E1">
        <w:rPr>
          <w:rFonts w:ascii="Arial" w:eastAsia="宋体" w:hAnsi="Arial" w:cs="Arial"/>
          <w:color w:val="454545"/>
          <w:kern w:val="0"/>
          <w:sz w:val="20"/>
          <w:szCs w:val="20"/>
        </w:rPr>
        <w:br/>
      </w:r>
      <w:r w:rsidRPr="00FD12E1">
        <w:rPr>
          <w:rFonts w:ascii="Arial" w:eastAsia="宋体" w:hAnsi="Arial" w:cs="Arial"/>
          <w:color w:val="454545"/>
          <w:kern w:val="0"/>
          <w:sz w:val="20"/>
          <w:szCs w:val="20"/>
        </w:rPr>
        <w:br/>
      </w:r>
      <w:r w:rsidRPr="00FD12E1">
        <w:rPr>
          <w:rFonts w:ascii="Arial" w:eastAsia="宋体" w:hAnsi="Arial" w:cs="Arial"/>
          <w:color w:val="454545"/>
          <w:kern w:val="0"/>
          <w:sz w:val="20"/>
          <w:szCs w:val="20"/>
        </w:rPr>
        <w:t xml:space="preserve">　　独立于房屋之外的建筑物，如围墙、烟囱、水塔、变电塔、油池油柜、酒窖菜窖、酒精池、糖蜜池、室外游泳池、玻璃暖房、砖瓦石灰窑以及各种油气罐等，不属于房产。</w:t>
      </w:r>
      <w:r w:rsidRPr="00FD12E1">
        <w:rPr>
          <w:rFonts w:ascii="Arial" w:eastAsia="宋体" w:hAnsi="Arial" w:cs="Arial"/>
          <w:color w:val="454545"/>
          <w:kern w:val="0"/>
          <w:sz w:val="20"/>
          <w:szCs w:val="20"/>
        </w:rPr>
        <w:br/>
      </w:r>
      <w:r w:rsidRPr="00FD12E1">
        <w:rPr>
          <w:rFonts w:ascii="Arial" w:eastAsia="宋体" w:hAnsi="Arial" w:cs="Arial"/>
          <w:color w:val="454545"/>
          <w:kern w:val="0"/>
          <w:sz w:val="20"/>
          <w:szCs w:val="20"/>
        </w:rPr>
        <w:br/>
      </w:r>
      <w:r w:rsidRPr="00FD12E1">
        <w:rPr>
          <w:rFonts w:ascii="Arial" w:eastAsia="宋体" w:hAnsi="Arial" w:cs="Arial"/>
          <w:color w:val="454545"/>
          <w:kern w:val="0"/>
          <w:sz w:val="20"/>
          <w:szCs w:val="20"/>
        </w:rPr>
        <w:t xml:space="preserve">　　根据</w:t>
      </w:r>
      <w:hyperlink r:id="rId11" w:tgtFrame="_blank" w:history="1">
        <w:r w:rsidRPr="00FD12E1">
          <w:rPr>
            <w:rFonts w:ascii="Arial" w:eastAsia="宋体" w:hAnsi="Arial" w:cs="Arial"/>
            <w:color w:val="0000FF"/>
            <w:kern w:val="0"/>
            <w:sz w:val="20"/>
            <w:szCs w:val="20"/>
          </w:rPr>
          <w:t>总局（</w:t>
        </w:r>
        <w:r w:rsidRPr="00FD12E1">
          <w:rPr>
            <w:rFonts w:ascii="Arial" w:eastAsia="宋体" w:hAnsi="Arial" w:cs="Arial"/>
            <w:color w:val="0000FF"/>
            <w:kern w:val="0"/>
            <w:sz w:val="20"/>
            <w:szCs w:val="20"/>
          </w:rPr>
          <w:t>86</w:t>
        </w:r>
        <w:r w:rsidRPr="00FD12E1">
          <w:rPr>
            <w:rFonts w:ascii="Arial" w:eastAsia="宋体" w:hAnsi="Arial" w:cs="Arial"/>
            <w:color w:val="0000FF"/>
            <w:kern w:val="0"/>
            <w:sz w:val="20"/>
            <w:szCs w:val="20"/>
          </w:rPr>
          <w:t>）财税地字第</w:t>
        </w:r>
        <w:r w:rsidRPr="00FD12E1">
          <w:rPr>
            <w:rFonts w:ascii="Arial" w:eastAsia="宋体" w:hAnsi="Arial" w:cs="Arial"/>
            <w:color w:val="0000FF"/>
            <w:kern w:val="0"/>
            <w:sz w:val="20"/>
            <w:szCs w:val="20"/>
          </w:rPr>
          <w:t>008</w:t>
        </w:r>
        <w:r w:rsidRPr="00FD12E1">
          <w:rPr>
            <w:rFonts w:ascii="Arial" w:eastAsia="宋体" w:hAnsi="Arial" w:cs="Arial"/>
            <w:color w:val="0000FF"/>
            <w:kern w:val="0"/>
            <w:sz w:val="20"/>
            <w:szCs w:val="20"/>
          </w:rPr>
          <w:t>号</w:t>
        </w:r>
      </w:hyperlink>
      <w:r w:rsidRPr="00FD12E1">
        <w:rPr>
          <w:rFonts w:ascii="Arial" w:eastAsia="宋体" w:hAnsi="Arial" w:cs="Arial"/>
          <w:color w:val="454545"/>
          <w:kern w:val="0"/>
          <w:sz w:val="20"/>
          <w:szCs w:val="20"/>
        </w:rPr>
        <w:t>文法规，</w:t>
      </w:r>
      <w:r w:rsidRPr="00FD12E1">
        <w:rPr>
          <w:rFonts w:ascii="Arial" w:eastAsia="宋体" w:hAnsi="Arial" w:cs="Arial"/>
          <w:color w:val="454545"/>
          <w:kern w:val="0"/>
          <w:sz w:val="20"/>
          <w:szCs w:val="20"/>
        </w:rPr>
        <w:t>“</w:t>
      </w:r>
      <w:r w:rsidRPr="00FD12E1">
        <w:rPr>
          <w:rFonts w:ascii="Arial" w:eastAsia="宋体" w:hAnsi="Arial" w:cs="Arial"/>
          <w:color w:val="454545"/>
          <w:kern w:val="0"/>
          <w:sz w:val="20"/>
          <w:szCs w:val="20"/>
        </w:rPr>
        <w:t>房产原值是指纳税人按照会计制度法规，在</w:t>
      </w:r>
      <w:proofErr w:type="gramStart"/>
      <w:r w:rsidRPr="00FD12E1">
        <w:rPr>
          <w:rFonts w:ascii="Arial" w:eastAsia="宋体" w:hAnsi="Arial" w:cs="Arial"/>
          <w:color w:val="454545"/>
          <w:kern w:val="0"/>
          <w:sz w:val="20"/>
          <w:szCs w:val="20"/>
        </w:rPr>
        <w:t>帐簿</w:t>
      </w:r>
      <w:proofErr w:type="gramEnd"/>
      <w:r w:rsidRPr="00FD12E1">
        <w:rPr>
          <w:rFonts w:ascii="Arial" w:eastAsia="宋体" w:hAnsi="Arial" w:cs="Arial"/>
          <w:color w:val="454545"/>
          <w:kern w:val="0"/>
          <w:sz w:val="20"/>
          <w:szCs w:val="20"/>
        </w:rPr>
        <w:t>‘</w:t>
      </w:r>
      <w:r w:rsidRPr="00FD12E1">
        <w:rPr>
          <w:rFonts w:ascii="Arial" w:eastAsia="宋体" w:hAnsi="Arial" w:cs="Arial"/>
          <w:color w:val="454545"/>
          <w:kern w:val="0"/>
          <w:sz w:val="20"/>
          <w:szCs w:val="20"/>
        </w:rPr>
        <w:t>固定资产</w:t>
      </w:r>
      <w:r w:rsidRPr="00FD12E1">
        <w:rPr>
          <w:rFonts w:ascii="Arial" w:eastAsia="宋体" w:hAnsi="Arial" w:cs="Arial"/>
          <w:color w:val="454545"/>
          <w:kern w:val="0"/>
          <w:sz w:val="20"/>
          <w:szCs w:val="20"/>
        </w:rPr>
        <w:t>’</w:t>
      </w:r>
      <w:r w:rsidRPr="00FD12E1">
        <w:rPr>
          <w:rFonts w:ascii="Arial" w:eastAsia="宋体" w:hAnsi="Arial" w:cs="Arial"/>
          <w:color w:val="454545"/>
          <w:kern w:val="0"/>
          <w:sz w:val="20"/>
          <w:szCs w:val="20"/>
        </w:rPr>
        <w:t>科目中记载的房屋原价</w:t>
      </w:r>
      <w:r w:rsidRPr="00FD12E1">
        <w:rPr>
          <w:rFonts w:ascii="Arial" w:eastAsia="宋体" w:hAnsi="Arial" w:cs="Arial"/>
          <w:color w:val="454545"/>
          <w:kern w:val="0"/>
          <w:sz w:val="20"/>
          <w:szCs w:val="20"/>
        </w:rPr>
        <w:t>”</w:t>
      </w:r>
      <w:r w:rsidRPr="00FD12E1">
        <w:rPr>
          <w:rFonts w:ascii="Arial" w:eastAsia="宋体" w:hAnsi="Arial" w:cs="Arial"/>
          <w:color w:val="454545"/>
          <w:kern w:val="0"/>
          <w:sz w:val="20"/>
          <w:szCs w:val="20"/>
        </w:rPr>
        <w:t>。因此，凡按会计制度法规在</w:t>
      </w:r>
      <w:proofErr w:type="gramStart"/>
      <w:r w:rsidRPr="00FD12E1">
        <w:rPr>
          <w:rFonts w:ascii="Arial" w:eastAsia="宋体" w:hAnsi="Arial" w:cs="Arial"/>
          <w:color w:val="454545"/>
          <w:kern w:val="0"/>
          <w:sz w:val="20"/>
          <w:szCs w:val="20"/>
        </w:rPr>
        <w:t>帐簿</w:t>
      </w:r>
      <w:proofErr w:type="gramEnd"/>
      <w:r w:rsidRPr="00FD12E1">
        <w:rPr>
          <w:rFonts w:ascii="Arial" w:eastAsia="宋体" w:hAnsi="Arial" w:cs="Arial"/>
          <w:color w:val="454545"/>
          <w:kern w:val="0"/>
          <w:sz w:val="20"/>
          <w:szCs w:val="20"/>
        </w:rPr>
        <w:t>中记载有房屋原价的，即应以房屋原价按法规减除一定比例后作为房产余值计征房产税；没有记载房屋原价的，按照上述原则，并参照同类房屋，确定房产原值，计征房产税。</w:t>
      </w:r>
      <w:r w:rsidRPr="00FD12E1">
        <w:rPr>
          <w:rFonts w:ascii="Arial" w:eastAsia="宋体" w:hAnsi="Arial" w:cs="Arial"/>
          <w:color w:val="454545"/>
          <w:kern w:val="0"/>
          <w:sz w:val="20"/>
          <w:szCs w:val="20"/>
        </w:rPr>
        <w:br/>
      </w:r>
      <w:r w:rsidRPr="00FD12E1">
        <w:rPr>
          <w:rFonts w:ascii="Arial" w:eastAsia="宋体" w:hAnsi="Arial" w:cs="Arial"/>
          <w:color w:val="454545"/>
          <w:kern w:val="0"/>
          <w:sz w:val="20"/>
          <w:szCs w:val="20"/>
        </w:rPr>
        <w:br/>
      </w:r>
      <w:r w:rsidRPr="00FD12E1">
        <w:rPr>
          <w:rFonts w:ascii="Arial" w:eastAsia="宋体" w:hAnsi="Arial" w:cs="Arial"/>
          <w:color w:val="454545"/>
          <w:kern w:val="0"/>
          <w:sz w:val="20"/>
          <w:szCs w:val="20"/>
        </w:rPr>
        <w:t xml:space="preserve">　　二、关于房屋附属设备的解释房产原值应包括与房屋不可分割的各种附属设备或一般不单独计算价值的配套设施。主要有：暖气、卫生、通风、照明、煤气等设备；各种管线，如</w:t>
      </w:r>
      <w:proofErr w:type="gramStart"/>
      <w:r w:rsidRPr="00FD12E1">
        <w:rPr>
          <w:rFonts w:ascii="Arial" w:eastAsia="宋体" w:hAnsi="Arial" w:cs="Arial"/>
          <w:color w:val="454545"/>
          <w:kern w:val="0"/>
          <w:sz w:val="20"/>
          <w:szCs w:val="20"/>
        </w:rPr>
        <w:t>蒸气</w:t>
      </w:r>
      <w:proofErr w:type="gramEnd"/>
      <w:r w:rsidRPr="00FD12E1">
        <w:rPr>
          <w:rFonts w:ascii="Arial" w:eastAsia="宋体" w:hAnsi="Arial" w:cs="Arial"/>
          <w:color w:val="454545"/>
          <w:kern w:val="0"/>
          <w:sz w:val="20"/>
          <w:szCs w:val="20"/>
        </w:rPr>
        <w:t>、压缩空气、石油、给水排水等管道及电力、电讯、电缆导线；电梯、升降机、过道、晒台等。</w:t>
      </w:r>
      <w:r w:rsidRPr="00FD12E1">
        <w:rPr>
          <w:rFonts w:ascii="Arial" w:eastAsia="宋体" w:hAnsi="Arial" w:cs="Arial"/>
          <w:color w:val="454545"/>
          <w:kern w:val="0"/>
          <w:sz w:val="20"/>
          <w:szCs w:val="20"/>
        </w:rPr>
        <w:br/>
      </w:r>
      <w:r w:rsidRPr="00FD12E1">
        <w:rPr>
          <w:rFonts w:ascii="Arial" w:eastAsia="宋体" w:hAnsi="Arial" w:cs="Arial"/>
          <w:color w:val="454545"/>
          <w:kern w:val="0"/>
          <w:sz w:val="20"/>
          <w:szCs w:val="20"/>
        </w:rPr>
        <w:br/>
      </w:r>
      <w:r w:rsidRPr="00FD12E1">
        <w:rPr>
          <w:rFonts w:ascii="Arial" w:eastAsia="宋体" w:hAnsi="Arial" w:cs="Arial"/>
          <w:color w:val="454545"/>
          <w:kern w:val="0"/>
          <w:sz w:val="20"/>
          <w:szCs w:val="20"/>
        </w:rPr>
        <w:lastRenderedPageBreak/>
        <w:t xml:space="preserve">　　属于房屋附属设备的水管、下水道、暖气管、煤气管等从最近的探视井或</w:t>
      </w:r>
      <w:proofErr w:type="gramStart"/>
      <w:r w:rsidRPr="00FD12E1">
        <w:rPr>
          <w:rFonts w:ascii="Arial" w:eastAsia="宋体" w:hAnsi="Arial" w:cs="Arial"/>
          <w:color w:val="454545"/>
          <w:kern w:val="0"/>
          <w:sz w:val="20"/>
          <w:szCs w:val="20"/>
        </w:rPr>
        <w:t>三通管</w:t>
      </w:r>
      <w:proofErr w:type="gramEnd"/>
      <w:r w:rsidRPr="00FD12E1">
        <w:rPr>
          <w:rFonts w:ascii="Arial" w:eastAsia="宋体" w:hAnsi="Arial" w:cs="Arial"/>
          <w:color w:val="454545"/>
          <w:kern w:val="0"/>
          <w:sz w:val="20"/>
          <w:szCs w:val="20"/>
        </w:rPr>
        <w:t>算起，电灯网、照明线从进线盒联接管算起。</w:t>
      </w:r>
      <w:r w:rsidRPr="00FD12E1">
        <w:rPr>
          <w:rFonts w:ascii="Arial" w:eastAsia="宋体" w:hAnsi="Arial" w:cs="Arial"/>
          <w:color w:val="454545"/>
          <w:kern w:val="0"/>
          <w:sz w:val="20"/>
          <w:szCs w:val="20"/>
        </w:rPr>
        <w:br/>
      </w:r>
      <w:r w:rsidRPr="00FD12E1">
        <w:rPr>
          <w:rFonts w:ascii="Arial" w:eastAsia="宋体" w:hAnsi="Arial" w:cs="Arial"/>
          <w:color w:val="454545"/>
          <w:kern w:val="0"/>
          <w:sz w:val="20"/>
          <w:szCs w:val="20"/>
        </w:rPr>
        <w:br/>
      </w:r>
      <w:r w:rsidRPr="00FD12E1">
        <w:rPr>
          <w:rFonts w:ascii="Arial" w:eastAsia="宋体" w:hAnsi="Arial" w:cs="Arial"/>
          <w:color w:val="454545"/>
          <w:kern w:val="0"/>
          <w:sz w:val="20"/>
          <w:szCs w:val="20"/>
        </w:rPr>
        <w:t xml:space="preserve">　　三、关于工商行政管理部门的集贸市场用房征收房产税的法规工商行政管理部门的集贸市场用房，不属于工商部门自用的房产，按法规应征收房产税。但为了促进集贸市场的发展，省、自治区、直辖市可根据具体情况</w:t>
      </w:r>
      <w:proofErr w:type="gramStart"/>
      <w:r w:rsidRPr="00FD12E1">
        <w:rPr>
          <w:rFonts w:ascii="Arial" w:eastAsia="宋体" w:hAnsi="Arial" w:cs="Arial"/>
          <w:color w:val="454545"/>
          <w:kern w:val="0"/>
          <w:sz w:val="20"/>
          <w:szCs w:val="20"/>
        </w:rPr>
        <w:t>暂给予</w:t>
      </w:r>
      <w:proofErr w:type="gramEnd"/>
      <w:r w:rsidRPr="00FD12E1">
        <w:rPr>
          <w:rFonts w:ascii="Arial" w:eastAsia="宋体" w:hAnsi="Arial" w:cs="Arial"/>
          <w:color w:val="454545"/>
          <w:kern w:val="0"/>
          <w:sz w:val="20"/>
          <w:szCs w:val="20"/>
        </w:rPr>
        <w:t>减税或免税照顾。</w:t>
      </w:r>
      <w:r w:rsidRPr="00FD12E1">
        <w:rPr>
          <w:rFonts w:ascii="Arial" w:eastAsia="宋体" w:hAnsi="Arial" w:cs="Arial"/>
          <w:color w:val="454545"/>
          <w:kern w:val="0"/>
          <w:sz w:val="20"/>
          <w:szCs w:val="20"/>
        </w:rPr>
        <w:br/>
      </w:r>
      <w:r w:rsidRPr="00FD12E1">
        <w:rPr>
          <w:rFonts w:ascii="Arial" w:eastAsia="宋体" w:hAnsi="Arial" w:cs="Arial"/>
          <w:color w:val="454545"/>
          <w:kern w:val="0"/>
          <w:sz w:val="20"/>
          <w:szCs w:val="20"/>
        </w:rPr>
        <w:br/>
      </w:r>
      <w:r w:rsidRPr="00FD12E1">
        <w:rPr>
          <w:rFonts w:ascii="Arial" w:eastAsia="宋体" w:hAnsi="Arial" w:cs="Arial"/>
          <w:color w:val="454545"/>
          <w:kern w:val="0"/>
          <w:sz w:val="20"/>
          <w:szCs w:val="20"/>
        </w:rPr>
        <w:t xml:space="preserve">　　四、关于专用汽车（改装车）征免车船使用税的法规专用汽车是指装置有专用设备，具备特定的专用功能，用于承担专门运输任务或专项作业的汽车。凡环卫环保部门的路面清扫车、环境监测车；医药卫生部门的医疗手术车、防疫监测车；民政部门的殡仪车；公安勘察车、交通监理车等，不论是否收费，均免征车船使用税。凡用于生产经营的专用汽车，如流动餐车、液化石油气罐车、冷藏车等均应征收车船使用税。对专用于建筑作业、石油地质作业、机场作业、农林牧渔业等的专用汽车，如：沥青撒布车、混凝土揽拌车、架线车、野外工程车等，省、自治区、直辖市可根据具体情况分别法规征税或免税。</w:t>
      </w:r>
      <w:r w:rsidRPr="00FD12E1">
        <w:rPr>
          <w:rFonts w:ascii="Arial" w:eastAsia="宋体" w:hAnsi="Arial" w:cs="Arial"/>
          <w:color w:val="454545"/>
          <w:kern w:val="0"/>
          <w:sz w:val="20"/>
          <w:szCs w:val="20"/>
        </w:rPr>
        <w:br/>
      </w:r>
      <w:r w:rsidRPr="00FD12E1">
        <w:rPr>
          <w:rFonts w:ascii="Arial" w:eastAsia="宋体" w:hAnsi="Arial" w:cs="Arial"/>
          <w:color w:val="454545"/>
          <w:kern w:val="0"/>
          <w:sz w:val="20"/>
          <w:szCs w:val="20"/>
        </w:rPr>
        <w:br/>
      </w:r>
      <w:r w:rsidRPr="00FD12E1">
        <w:rPr>
          <w:rFonts w:ascii="Arial" w:eastAsia="宋体" w:hAnsi="Arial" w:cs="Arial"/>
          <w:color w:val="454545"/>
          <w:kern w:val="0"/>
          <w:sz w:val="20"/>
          <w:szCs w:val="20"/>
        </w:rPr>
        <w:t xml:space="preserve">　　专用汽车根据其功能吨位，参照机动载货汽车税额计算征收车船使用税。</w:t>
      </w:r>
      <w:r w:rsidRPr="00FD12E1">
        <w:rPr>
          <w:rFonts w:ascii="Arial" w:eastAsia="宋体" w:hAnsi="Arial" w:cs="Arial"/>
          <w:color w:val="454545"/>
          <w:kern w:val="0"/>
          <w:sz w:val="20"/>
          <w:szCs w:val="20"/>
        </w:rPr>
        <w:br/>
      </w:r>
      <w:r w:rsidRPr="00FD12E1">
        <w:rPr>
          <w:rFonts w:ascii="Arial" w:eastAsia="宋体" w:hAnsi="Arial" w:cs="Arial"/>
          <w:color w:val="454545"/>
          <w:kern w:val="0"/>
          <w:sz w:val="20"/>
          <w:szCs w:val="20"/>
        </w:rPr>
        <w:br/>
      </w:r>
      <w:r w:rsidRPr="00FD12E1">
        <w:rPr>
          <w:rFonts w:ascii="Arial" w:eastAsia="宋体" w:hAnsi="Arial" w:cs="Arial"/>
          <w:color w:val="454545"/>
          <w:kern w:val="0"/>
          <w:sz w:val="20"/>
          <w:szCs w:val="20"/>
        </w:rPr>
        <w:t xml:space="preserve">　　五、关于实行自收自支的事业单位征免车船使用税的法规由国家财政部门拨付事业经费的单位实行自收自支后，从事业单位经费实行自收自支的年度起，免征车船使用税三年，三年后应按法规征税。</w:t>
      </w:r>
    </w:p>
    <w:sectPr w:rsidR="00E43241" w:rsidRPr="00FD12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5F2" w:rsidRDefault="009835F2" w:rsidP="00FD12E1">
      <w:r>
        <w:separator/>
      </w:r>
    </w:p>
  </w:endnote>
  <w:endnote w:type="continuationSeparator" w:id="0">
    <w:p w:rsidR="009835F2" w:rsidRDefault="009835F2" w:rsidP="00FD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5F2" w:rsidRDefault="009835F2" w:rsidP="00FD12E1">
      <w:r>
        <w:separator/>
      </w:r>
    </w:p>
  </w:footnote>
  <w:footnote w:type="continuationSeparator" w:id="0">
    <w:p w:rsidR="009835F2" w:rsidRDefault="009835F2" w:rsidP="00FD12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07A"/>
    <w:rsid w:val="005E007A"/>
    <w:rsid w:val="009835F2"/>
    <w:rsid w:val="00E43241"/>
    <w:rsid w:val="00FD1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2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12E1"/>
    <w:rPr>
      <w:sz w:val="18"/>
      <w:szCs w:val="18"/>
    </w:rPr>
  </w:style>
  <w:style w:type="paragraph" w:styleId="a4">
    <w:name w:val="footer"/>
    <w:basedOn w:val="a"/>
    <w:link w:val="Char0"/>
    <w:uiPriority w:val="99"/>
    <w:unhideWhenUsed/>
    <w:rsid w:val="00FD12E1"/>
    <w:pPr>
      <w:tabs>
        <w:tab w:val="center" w:pos="4153"/>
        <w:tab w:val="right" w:pos="8306"/>
      </w:tabs>
      <w:snapToGrid w:val="0"/>
      <w:jc w:val="left"/>
    </w:pPr>
    <w:rPr>
      <w:sz w:val="18"/>
      <w:szCs w:val="18"/>
    </w:rPr>
  </w:style>
  <w:style w:type="character" w:customStyle="1" w:styleId="Char0">
    <w:name w:val="页脚 Char"/>
    <w:basedOn w:val="a0"/>
    <w:link w:val="a4"/>
    <w:uiPriority w:val="99"/>
    <w:rsid w:val="00FD12E1"/>
    <w:rPr>
      <w:sz w:val="18"/>
      <w:szCs w:val="18"/>
    </w:rPr>
  </w:style>
  <w:style w:type="character" w:styleId="a5">
    <w:name w:val="Hyperlink"/>
    <w:basedOn w:val="a0"/>
    <w:uiPriority w:val="99"/>
    <w:semiHidden/>
    <w:unhideWhenUsed/>
    <w:rsid w:val="00FD12E1"/>
    <w:rPr>
      <w:strike w:val="0"/>
      <w:dstrike w:val="0"/>
      <w:color w:val="284C6F"/>
      <w:u w:val="none"/>
      <w:effect w:val="none"/>
    </w:rPr>
  </w:style>
  <w:style w:type="paragraph" w:styleId="a6">
    <w:name w:val="Normal (Web)"/>
    <w:basedOn w:val="a"/>
    <w:uiPriority w:val="99"/>
    <w:semiHidden/>
    <w:unhideWhenUsed/>
    <w:rsid w:val="00FD12E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2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12E1"/>
    <w:rPr>
      <w:sz w:val="18"/>
      <w:szCs w:val="18"/>
    </w:rPr>
  </w:style>
  <w:style w:type="paragraph" w:styleId="a4">
    <w:name w:val="footer"/>
    <w:basedOn w:val="a"/>
    <w:link w:val="Char0"/>
    <w:uiPriority w:val="99"/>
    <w:unhideWhenUsed/>
    <w:rsid w:val="00FD12E1"/>
    <w:pPr>
      <w:tabs>
        <w:tab w:val="center" w:pos="4153"/>
        <w:tab w:val="right" w:pos="8306"/>
      </w:tabs>
      <w:snapToGrid w:val="0"/>
      <w:jc w:val="left"/>
    </w:pPr>
    <w:rPr>
      <w:sz w:val="18"/>
      <w:szCs w:val="18"/>
    </w:rPr>
  </w:style>
  <w:style w:type="character" w:customStyle="1" w:styleId="Char0">
    <w:name w:val="页脚 Char"/>
    <w:basedOn w:val="a0"/>
    <w:link w:val="a4"/>
    <w:uiPriority w:val="99"/>
    <w:rsid w:val="00FD12E1"/>
    <w:rPr>
      <w:sz w:val="18"/>
      <w:szCs w:val="18"/>
    </w:rPr>
  </w:style>
  <w:style w:type="character" w:styleId="a5">
    <w:name w:val="Hyperlink"/>
    <w:basedOn w:val="a0"/>
    <w:uiPriority w:val="99"/>
    <w:semiHidden/>
    <w:unhideWhenUsed/>
    <w:rsid w:val="00FD12E1"/>
    <w:rPr>
      <w:strike w:val="0"/>
      <w:dstrike w:val="0"/>
      <w:color w:val="284C6F"/>
      <w:u w:val="none"/>
      <w:effect w:val="none"/>
    </w:rPr>
  </w:style>
  <w:style w:type="paragraph" w:styleId="a6">
    <w:name w:val="Normal (Web)"/>
    <w:basedOn w:val="a"/>
    <w:uiPriority w:val="99"/>
    <w:semiHidden/>
    <w:unhideWhenUsed/>
    <w:rsid w:val="00FD12E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807206">
      <w:bodyDiv w:val="1"/>
      <w:marLeft w:val="0"/>
      <w:marRight w:val="0"/>
      <w:marTop w:val="0"/>
      <w:marBottom w:val="0"/>
      <w:divBdr>
        <w:top w:val="none" w:sz="0" w:space="0" w:color="auto"/>
        <w:left w:val="none" w:sz="0" w:space="0" w:color="auto"/>
        <w:bottom w:val="none" w:sz="0" w:space="0" w:color="auto"/>
        <w:right w:val="none" w:sz="0" w:space="0" w:color="auto"/>
      </w:divBdr>
      <w:divsChild>
        <w:div w:id="371883975">
          <w:marLeft w:val="0"/>
          <w:marRight w:val="0"/>
          <w:marTop w:val="0"/>
          <w:marBottom w:val="0"/>
          <w:divBdr>
            <w:top w:val="none" w:sz="0" w:space="0" w:color="auto"/>
            <w:left w:val="none" w:sz="0" w:space="0" w:color="auto"/>
            <w:bottom w:val="none" w:sz="0" w:space="0" w:color="auto"/>
            <w:right w:val="none" w:sz="0" w:space="0" w:color="auto"/>
          </w:divBdr>
          <w:divsChild>
            <w:div w:id="1226992314">
              <w:marLeft w:val="0"/>
              <w:marRight w:val="0"/>
              <w:marTop w:val="0"/>
              <w:marBottom w:val="0"/>
              <w:divBdr>
                <w:top w:val="none" w:sz="0" w:space="0" w:color="auto"/>
                <w:left w:val="none" w:sz="0" w:space="0" w:color="auto"/>
                <w:bottom w:val="none" w:sz="0" w:space="0" w:color="auto"/>
                <w:right w:val="none" w:sz="0" w:space="0" w:color="auto"/>
              </w:divBdr>
              <w:divsChild>
                <w:div w:id="193489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ui5.cn/article/43/23507.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hui5.cn/article/1d/23509.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shui5.cn/article/43/23507.html" TargetMode="External"/><Relationship Id="rId5" Type="http://schemas.openxmlformats.org/officeDocument/2006/relationships/footnotes" Target="footnotes.xml"/><Relationship Id="rId10" Type="http://schemas.openxmlformats.org/officeDocument/2006/relationships/hyperlink" Target="http://www.shui5.cn/article/43/23507.html" TargetMode="External"/><Relationship Id="rId4" Type="http://schemas.openxmlformats.org/officeDocument/2006/relationships/webSettings" Target="webSettings.xml"/><Relationship Id="rId9" Type="http://schemas.openxmlformats.org/officeDocument/2006/relationships/hyperlink" Target="http://www.shui5.cn/article/43/2350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1400</Characters>
  <Application>Microsoft Office Word</Application>
  <DocSecurity>0</DocSecurity>
  <Lines>11</Lines>
  <Paragraphs>3</Paragraphs>
  <ScaleCrop>false</ScaleCrop>
  <Company>微软中国</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2013-08-22T02:24:00Z</dcterms:created>
  <dcterms:modified xsi:type="dcterms:W3CDTF">2013-08-22T02:24:00Z</dcterms:modified>
</cp:coreProperties>
</file>