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398" w:rsidRDefault="00FD1398" w:rsidP="00FD1398">
      <w:pPr>
        <w:widowControl/>
        <w:spacing w:before="100" w:beforeAutospacing="1" w:after="100" w:afterAutospacing="1" w:line="379" w:lineRule="auto"/>
        <w:jc w:val="center"/>
        <w:rPr>
          <w:rFonts w:ascii="Arial" w:eastAsia="宋体" w:hAnsi="Arial" w:cs="Arial" w:hint="eastAsia"/>
          <w:color w:val="FF0000"/>
          <w:kern w:val="0"/>
          <w:sz w:val="24"/>
          <w:szCs w:val="24"/>
        </w:rPr>
      </w:pPr>
      <w:r w:rsidRPr="00FD1398">
        <w:rPr>
          <w:rFonts w:ascii="Arial" w:eastAsia="宋体" w:hAnsi="Arial" w:cs="Arial"/>
          <w:color w:val="FF0000"/>
          <w:kern w:val="0"/>
          <w:sz w:val="24"/>
          <w:szCs w:val="24"/>
        </w:rPr>
        <w:t>国家税务总局、中国保险监督管理委员会</w:t>
      </w:r>
    </w:p>
    <w:p w:rsidR="00FD1398" w:rsidRPr="00FD1398" w:rsidRDefault="00FD1398" w:rsidP="00FD1398">
      <w:pPr>
        <w:widowControl/>
        <w:spacing w:before="100" w:beforeAutospacing="1" w:after="100" w:afterAutospacing="1" w:line="379" w:lineRule="auto"/>
        <w:jc w:val="center"/>
        <w:rPr>
          <w:rFonts w:ascii="Arial" w:eastAsia="宋体" w:hAnsi="Arial" w:cs="Arial"/>
          <w:color w:val="454545"/>
          <w:kern w:val="0"/>
          <w:sz w:val="18"/>
          <w:szCs w:val="18"/>
        </w:rPr>
      </w:pPr>
      <w:r w:rsidRPr="00FD1398">
        <w:rPr>
          <w:rFonts w:ascii="Arial" w:eastAsia="宋体" w:hAnsi="Arial" w:cs="Arial"/>
          <w:color w:val="FF0000"/>
          <w:kern w:val="0"/>
          <w:sz w:val="24"/>
          <w:szCs w:val="24"/>
        </w:rPr>
        <w:t>关于机动车车船税代收代缴有关事项的公告</w:t>
      </w:r>
      <w:r w:rsidRPr="00FD1398">
        <w:rPr>
          <w:rFonts w:ascii="Arial" w:eastAsia="宋体" w:hAnsi="Arial" w:cs="Arial"/>
          <w:color w:val="FF0000"/>
          <w:kern w:val="0"/>
          <w:sz w:val="24"/>
          <w:szCs w:val="24"/>
        </w:rPr>
        <w:br/>
      </w:r>
      <w:r w:rsidRPr="00FD1398">
        <w:rPr>
          <w:rFonts w:ascii="Arial" w:eastAsia="宋体" w:hAnsi="Arial" w:cs="Arial"/>
          <w:color w:val="454545"/>
          <w:kern w:val="0"/>
          <w:sz w:val="20"/>
          <w:szCs w:val="20"/>
        </w:rPr>
        <w:t> </w:t>
      </w:r>
      <w:r w:rsidRPr="00FD1398">
        <w:rPr>
          <w:rFonts w:ascii="Arial" w:eastAsia="宋体" w:hAnsi="Arial" w:cs="Arial"/>
          <w:color w:val="454545"/>
          <w:kern w:val="0"/>
          <w:sz w:val="20"/>
          <w:szCs w:val="20"/>
        </w:rPr>
        <w:br/>
      </w:r>
      <w:r w:rsidRPr="00FD1398">
        <w:rPr>
          <w:rFonts w:ascii="Arial" w:eastAsia="宋体" w:hAnsi="Arial" w:cs="Arial"/>
          <w:color w:val="0000FF"/>
          <w:kern w:val="0"/>
          <w:sz w:val="20"/>
          <w:szCs w:val="20"/>
        </w:rPr>
        <w:t>国家税务总局公告</w:t>
      </w:r>
      <w:r w:rsidRPr="00FD1398">
        <w:rPr>
          <w:rFonts w:ascii="Arial" w:eastAsia="宋体" w:hAnsi="Arial" w:cs="Arial"/>
          <w:color w:val="0000FF"/>
          <w:kern w:val="0"/>
          <w:sz w:val="20"/>
          <w:szCs w:val="20"/>
        </w:rPr>
        <w:t>2011</w:t>
      </w:r>
      <w:r w:rsidRPr="00FD1398">
        <w:rPr>
          <w:rFonts w:ascii="Arial" w:eastAsia="宋体" w:hAnsi="Arial" w:cs="Arial"/>
          <w:color w:val="0000FF"/>
          <w:kern w:val="0"/>
          <w:sz w:val="20"/>
          <w:szCs w:val="20"/>
        </w:rPr>
        <w:t>年第</w:t>
      </w:r>
      <w:r w:rsidRPr="00FD1398">
        <w:rPr>
          <w:rFonts w:ascii="Arial" w:eastAsia="宋体" w:hAnsi="Arial" w:cs="Arial"/>
          <w:color w:val="0000FF"/>
          <w:kern w:val="0"/>
          <w:sz w:val="20"/>
          <w:szCs w:val="20"/>
        </w:rPr>
        <w:t>75</w:t>
      </w:r>
      <w:r w:rsidRPr="00FD1398">
        <w:rPr>
          <w:rFonts w:ascii="Arial" w:eastAsia="宋体" w:hAnsi="Arial" w:cs="Arial"/>
          <w:color w:val="0000FF"/>
          <w:kern w:val="0"/>
          <w:sz w:val="20"/>
          <w:szCs w:val="20"/>
        </w:rPr>
        <w:t>号</w:t>
      </w:r>
      <w:r w:rsidRPr="00FD1398">
        <w:rPr>
          <w:rFonts w:ascii="Arial" w:eastAsia="宋体" w:hAnsi="Arial" w:cs="Arial"/>
          <w:color w:val="454545"/>
          <w:kern w:val="0"/>
          <w:sz w:val="20"/>
          <w:szCs w:val="20"/>
        </w:rPr>
        <w:t>       </w:t>
      </w:r>
      <w:bookmarkStart w:id="0" w:name="_GoBack"/>
      <w:bookmarkEnd w:id="0"/>
      <w:r w:rsidRPr="00FD1398">
        <w:rPr>
          <w:rFonts w:ascii="Arial" w:eastAsia="宋体" w:hAnsi="Arial" w:cs="Arial"/>
          <w:color w:val="454545"/>
          <w:kern w:val="0"/>
          <w:sz w:val="20"/>
          <w:szCs w:val="20"/>
        </w:rPr>
        <w:t xml:space="preserve">                             2011.12.19  </w:t>
      </w:r>
    </w:p>
    <w:p w:rsidR="00FD1398" w:rsidRPr="00FD1398" w:rsidRDefault="00FD1398" w:rsidP="00FD1398">
      <w:pPr>
        <w:widowControl/>
        <w:spacing w:before="100" w:beforeAutospacing="1" w:after="100" w:afterAutospacing="1" w:line="379" w:lineRule="auto"/>
        <w:jc w:val="left"/>
        <w:rPr>
          <w:rFonts w:ascii="Arial" w:eastAsia="宋体" w:hAnsi="Arial" w:cs="Arial"/>
          <w:color w:val="454545"/>
          <w:kern w:val="0"/>
          <w:sz w:val="18"/>
          <w:szCs w:val="18"/>
        </w:rPr>
      </w:pPr>
      <w:r w:rsidRPr="00FD1398">
        <w:rPr>
          <w:rFonts w:ascii="Arial" w:eastAsia="宋体" w:hAnsi="Arial" w:cs="Arial"/>
          <w:color w:val="454545"/>
          <w:kern w:val="0"/>
          <w:sz w:val="20"/>
          <w:szCs w:val="20"/>
        </w:rPr>
        <w:t xml:space="preserve">　　《中华人民共和国车船税法》（以下简称车船税法）及其实施条例将于</w:t>
      </w:r>
      <w:r w:rsidRPr="00FD1398">
        <w:rPr>
          <w:rFonts w:ascii="Arial" w:eastAsia="宋体" w:hAnsi="Arial" w:cs="Arial"/>
          <w:color w:val="454545"/>
          <w:kern w:val="0"/>
          <w:sz w:val="20"/>
          <w:szCs w:val="20"/>
        </w:rPr>
        <w:t>2012</w:t>
      </w:r>
      <w:r w:rsidRPr="00FD1398">
        <w:rPr>
          <w:rFonts w:ascii="Arial" w:eastAsia="宋体" w:hAnsi="Arial" w:cs="Arial"/>
          <w:color w:val="454545"/>
          <w:kern w:val="0"/>
          <w:sz w:val="20"/>
          <w:szCs w:val="20"/>
        </w:rPr>
        <w:t>年</w:t>
      </w:r>
      <w:r w:rsidRPr="00FD1398">
        <w:rPr>
          <w:rFonts w:ascii="Arial" w:eastAsia="宋体" w:hAnsi="Arial" w:cs="Arial"/>
          <w:color w:val="454545"/>
          <w:kern w:val="0"/>
          <w:sz w:val="20"/>
          <w:szCs w:val="20"/>
        </w:rPr>
        <w:t>1</w:t>
      </w:r>
      <w:r w:rsidRPr="00FD1398">
        <w:rPr>
          <w:rFonts w:ascii="Arial" w:eastAsia="宋体" w:hAnsi="Arial" w:cs="Arial"/>
          <w:color w:val="454545"/>
          <w:kern w:val="0"/>
          <w:sz w:val="20"/>
          <w:szCs w:val="20"/>
        </w:rPr>
        <w:t>月</w:t>
      </w:r>
      <w:r w:rsidRPr="00FD1398">
        <w:rPr>
          <w:rFonts w:ascii="Arial" w:eastAsia="宋体" w:hAnsi="Arial" w:cs="Arial"/>
          <w:color w:val="454545"/>
          <w:kern w:val="0"/>
          <w:sz w:val="20"/>
          <w:szCs w:val="20"/>
        </w:rPr>
        <w:t>1</w:t>
      </w:r>
      <w:r w:rsidRPr="00FD1398">
        <w:rPr>
          <w:rFonts w:ascii="Arial" w:eastAsia="宋体" w:hAnsi="Arial" w:cs="Arial"/>
          <w:color w:val="454545"/>
          <w:kern w:val="0"/>
          <w:sz w:val="20"/>
          <w:szCs w:val="20"/>
        </w:rPr>
        <w:t>日起施行。根据车船税法及其实施条例规定，从事机动车交通事故责任强制保险（以下简称</w:t>
      </w:r>
      <w:proofErr w:type="gramStart"/>
      <w:r w:rsidRPr="00FD1398">
        <w:rPr>
          <w:rFonts w:ascii="Arial" w:eastAsia="宋体" w:hAnsi="Arial" w:cs="Arial"/>
          <w:color w:val="454545"/>
          <w:kern w:val="0"/>
          <w:sz w:val="20"/>
          <w:szCs w:val="20"/>
        </w:rPr>
        <w:t>交强险</w:t>
      </w:r>
      <w:proofErr w:type="gramEnd"/>
      <w:r w:rsidRPr="00FD1398">
        <w:rPr>
          <w:rFonts w:ascii="Arial" w:eastAsia="宋体" w:hAnsi="Arial" w:cs="Arial"/>
          <w:color w:val="454545"/>
          <w:kern w:val="0"/>
          <w:sz w:val="20"/>
          <w:szCs w:val="20"/>
        </w:rPr>
        <w:t>）业务的保险机构（以下简称保险机构）为机动车车船税的扣缴义务人，应当在收取</w:t>
      </w:r>
      <w:proofErr w:type="gramStart"/>
      <w:r w:rsidRPr="00FD1398">
        <w:rPr>
          <w:rFonts w:ascii="Arial" w:eastAsia="宋体" w:hAnsi="Arial" w:cs="Arial"/>
          <w:color w:val="454545"/>
          <w:kern w:val="0"/>
          <w:sz w:val="20"/>
          <w:szCs w:val="20"/>
        </w:rPr>
        <w:t>交强险</w:t>
      </w:r>
      <w:proofErr w:type="gramEnd"/>
      <w:r w:rsidRPr="00FD1398">
        <w:rPr>
          <w:rFonts w:ascii="Arial" w:eastAsia="宋体" w:hAnsi="Arial" w:cs="Arial"/>
          <w:color w:val="454545"/>
          <w:kern w:val="0"/>
          <w:sz w:val="20"/>
          <w:szCs w:val="20"/>
        </w:rPr>
        <w:t>保险费时依法代收车船税。为了贯彻落实车船税法及其实施条例，做好机动车车船税代收代缴工作，现将有关事项公告如下：</w:t>
      </w:r>
      <w:r w:rsidRPr="00FD1398">
        <w:rPr>
          <w:rFonts w:ascii="Arial" w:eastAsia="宋体" w:hAnsi="Arial" w:cs="Arial"/>
          <w:color w:val="454545"/>
          <w:kern w:val="0"/>
          <w:sz w:val="20"/>
          <w:szCs w:val="20"/>
        </w:rPr>
        <w:t xml:space="preserve"> </w:t>
      </w:r>
    </w:p>
    <w:p w:rsidR="00FD1398" w:rsidRPr="00FD1398" w:rsidRDefault="00FD1398" w:rsidP="00FD1398">
      <w:pPr>
        <w:widowControl/>
        <w:spacing w:before="100" w:beforeAutospacing="1" w:after="100" w:afterAutospacing="1" w:line="379" w:lineRule="auto"/>
        <w:jc w:val="left"/>
        <w:rPr>
          <w:rFonts w:ascii="Arial" w:eastAsia="宋体" w:hAnsi="Arial" w:cs="Arial"/>
          <w:color w:val="454545"/>
          <w:kern w:val="0"/>
          <w:sz w:val="20"/>
          <w:szCs w:val="20"/>
        </w:rPr>
      </w:pPr>
      <w:r w:rsidRPr="00FD1398">
        <w:rPr>
          <w:rFonts w:ascii="Arial" w:eastAsia="宋体" w:hAnsi="Arial" w:cs="Arial"/>
          <w:color w:val="454545"/>
          <w:kern w:val="0"/>
          <w:sz w:val="20"/>
          <w:szCs w:val="20"/>
        </w:rPr>
        <w:t xml:space="preserve">　　一、扎实做好贯彻落实车船税法及其实施条例的准备工作</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各级税务机关要在深入领会和准确把握车船税法及其实施条例政策精神的基础上，通过多种途径，做好对扣缴义务人的宣传与政策解释工作，使扣缴义务人熟悉车船税法及其实施条例和本地区实施办法的政策规定，知晓不依法履行扣缴义务应承担的法律责任，提高扣缴义务人代收代缴车船税的业务水平。</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各省、自治区、直辖市和计划单列市税务机关要总结本地区代收代缴工作经验，认真分析工作中存在问题，结合车船税法及其实施条例的相关规定，在征求当地保险监管部门和在当地从事</w:t>
      </w:r>
      <w:proofErr w:type="gramStart"/>
      <w:r w:rsidRPr="00FD1398">
        <w:rPr>
          <w:rFonts w:ascii="Arial" w:eastAsia="宋体" w:hAnsi="Arial" w:cs="Arial"/>
          <w:color w:val="454545"/>
          <w:kern w:val="0"/>
          <w:sz w:val="20"/>
          <w:szCs w:val="20"/>
        </w:rPr>
        <w:t>交强险</w:t>
      </w:r>
      <w:proofErr w:type="gramEnd"/>
      <w:r w:rsidRPr="00FD1398">
        <w:rPr>
          <w:rFonts w:ascii="Arial" w:eastAsia="宋体" w:hAnsi="Arial" w:cs="Arial"/>
          <w:color w:val="454545"/>
          <w:kern w:val="0"/>
          <w:sz w:val="20"/>
          <w:szCs w:val="20"/>
        </w:rPr>
        <w:t>业务的保险机构意见的基础上，进一步完善本地区代收代缴管理办法，规范代收代缴车船税的工作流程。在代收代缴管理办法中，要进一步明确扣缴义务人申报、结报税款的具体方式和期限，代收代缴手续费支付办法，双方信息交换的内容、方式和期限，纳税人对保险机构代收代缴税款数额有异议时的受理程序和期限等事项。</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各保险机构要在税务机关协助下做好对保险从业人员的培训工作，使他们熟练掌握车船税法及其实施条例的有关政策和相关征管规定，掌握代收代缴税款的操作程序和应纳税额的计算方法，以便顺利开展机动车车船税代收代缴工作。各保险机构要根据车船税法律法规的变化及当地省、自治区、直辖市人民政府确定的具体适用税额，及时修改</w:t>
      </w:r>
      <w:proofErr w:type="gramStart"/>
      <w:r w:rsidRPr="00FD1398">
        <w:rPr>
          <w:rFonts w:ascii="Arial" w:eastAsia="宋体" w:hAnsi="Arial" w:cs="Arial"/>
          <w:color w:val="454545"/>
          <w:kern w:val="0"/>
          <w:sz w:val="20"/>
          <w:szCs w:val="20"/>
        </w:rPr>
        <w:t>交强险</w:t>
      </w:r>
      <w:proofErr w:type="gramEnd"/>
      <w:r w:rsidRPr="00FD1398">
        <w:rPr>
          <w:rFonts w:ascii="Arial" w:eastAsia="宋体" w:hAnsi="Arial" w:cs="Arial"/>
          <w:color w:val="454545"/>
          <w:kern w:val="0"/>
          <w:sz w:val="20"/>
          <w:szCs w:val="20"/>
        </w:rPr>
        <w:t>业务和财务系统。</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有条件的地区，保险监管部门、保险机构与税务机关要积极</w:t>
      </w:r>
      <w:proofErr w:type="gramStart"/>
      <w:r w:rsidRPr="00FD1398">
        <w:rPr>
          <w:rFonts w:ascii="Arial" w:eastAsia="宋体" w:hAnsi="Arial" w:cs="Arial"/>
          <w:color w:val="454545"/>
          <w:kern w:val="0"/>
          <w:sz w:val="20"/>
          <w:szCs w:val="20"/>
        </w:rPr>
        <w:t>探索车险信息</w:t>
      </w:r>
      <w:proofErr w:type="gramEnd"/>
      <w:r w:rsidRPr="00FD1398">
        <w:rPr>
          <w:rFonts w:ascii="Arial" w:eastAsia="宋体" w:hAnsi="Arial" w:cs="Arial"/>
          <w:color w:val="454545"/>
          <w:kern w:val="0"/>
          <w:sz w:val="20"/>
          <w:szCs w:val="20"/>
        </w:rPr>
        <w:t>共享平台与税务机关相关信息系统的联网工作，提高数据交换、业务处理的质量和效率。</w:t>
      </w:r>
      <w:r w:rsidRPr="00FD1398">
        <w:rPr>
          <w:rFonts w:ascii="Arial" w:eastAsia="宋体" w:hAnsi="Arial" w:cs="Arial"/>
          <w:color w:val="454545"/>
          <w:kern w:val="0"/>
          <w:sz w:val="18"/>
          <w:szCs w:val="18"/>
        </w:rPr>
        <w:t xml:space="preserve"> </w:t>
      </w:r>
    </w:p>
    <w:p w:rsidR="00FD1398" w:rsidRPr="00FD1398" w:rsidRDefault="00FD1398" w:rsidP="00FD1398">
      <w:pPr>
        <w:widowControl/>
        <w:spacing w:before="100" w:beforeAutospacing="1" w:after="100" w:afterAutospacing="1" w:line="379" w:lineRule="auto"/>
        <w:jc w:val="left"/>
        <w:rPr>
          <w:rFonts w:ascii="Arial" w:eastAsia="宋体" w:hAnsi="Arial" w:cs="Arial"/>
          <w:color w:val="454545"/>
          <w:kern w:val="0"/>
          <w:sz w:val="18"/>
          <w:szCs w:val="18"/>
        </w:rPr>
      </w:pPr>
      <w:r w:rsidRPr="00FD1398">
        <w:rPr>
          <w:rFonts w:ascii="Arial" w:eastAsia="宋体" w:hAnsi="Arial" w:cs="Arial"/>
          <w:color w:val="454545"/>
          <w:kern w:val="0"/>
          <w:sz w:val="20"/>
          <w:szCs w:val="20"/>
        </w:rPr>
        <w:lastRenderedPageBreak/>
        <w:t xml:space="preserve">　　二、认真履行代收代缴义务，严格执行代收代缴规定</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各保险机构要严格按照车船税的有关政策和相关征管规定，认真履行代收代缴机动车车船税的法定义务，确保税款及时、足额解缴国库。</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（一）各保险机构要协助税务机关做好车船税的宣传工作，在营业场所张贴或摆放有关车船税的宣传材料，着重宣传车船税法及其实施条例与原来车船税政策的区别，公布纳税人在购买</w:t>
      </w:r>
      <w:proofErr w:type="gramStart"/>
      <w:r w:rsidRPr="00FD1398">
        <w:rPr>
          <w:rFonts w:ascii="Arial" w:eastAsia="宋体" w:hAnsi="Arial" w:cs="Arial"/>
          <w:color w:val="454545"/>
          <w:kern w:val="0"/>
          <w:sz w:val="20"/>
          <w:szCs w:val="20"/>
        </w:rPr>
        <w:t>交强险</w:t>
      </w:r>
      <w:proofErr w:type="gramEnd"/>
      <w:r w:rsidRPr="00FD1398">
        <w:rPr>
          <w:rFonts w:ascii="Arial" w:eastAsia="宋体" w:hAnsi="Arial" w:cs="Arial"/>
          <w:color w:val="454545"/>
          <w:kern w:val="0"/>
          <w:sz w:val="20"/>
          <w:szCs w:val="20"/>
        </w:rPr>
        <w:t>时缴纳车船税的办理流程，认真回答纳税人有关车船税的问题，提高纳税人依法纳税的自觉性。</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（二）对军队和武警专用车辆、警用车辆、拖拉机、临时入境的外国机动车和香港特别行政区、澳门特别行政区、台湾地区的机动车，保险机构在销售</w:t>
      </w:r>
      <w:proofErr w:type="gramStart"/>
      <w:r w:rsidRPr="00FD1398">
        <w:rPr>
          <w:rFonts w:ascii="Arial" w:eastAsia="宋体" w:hAnsi="Arial" w:cs="Arial"/>
          <w:color w:val="454545"/>
          <w:kern w:val="0"/>
          <w:sz w:val="20"/>
          <w:szCs w:val="20"/>
        </w:rPr>
        <w:t>交强险</w:t>
      </w:r>
      <w:proofErr w:type="gramEnd"/>
      <w:r w:rsidRPr="00FD1398">
        <w:rPr>
          <w:rFonts w:ascii="Arial" w:eastAsia="宋体" w:hAnsi="Arial" w:cs="Arial"/>
          <w:color w:val="454545"/>
          <w:kern w:val="0"/>
          <w:sz w:val="20"/>
          <w:szCs w:val="20"/>
        </w:rPr>
        <w:t>时不代收代缴车船税。其中，军队、武警专用车辆以军队、武警车船管理部门核发的军车号牌和武警号牌作为认定依据；警用车辆以公安机关核发的警车号牌（最后一位登记编号为红色的</w:t>
      </w:r>
      <w:r w:rsidRPr="00FD1398">
        <w:rPr>
          <w:rFonts w:ascii="Arial" w:eastAsia="宋体" w:hAnsi="Arial" w:cs="Arial"/>
          <w:color w:val="454545"/>
          <w:kern w:val="0"/>
          <w:sz w:val="20"/>
          <w:szCs w:val="20"/>
        </w:rPr>
        <w:t>“</w:t>
      </w:r>
      <w:r w:rsidRPr="00FD1398">
        <w:rPr>
          <w:rFonts w:ascii="Arial" w:eastAsia="宋体" w:hAnsi="Arial" w:cs="Arial"/>
          <w:color w:val="454545"/>
          <w:kern w:val="0"/>
          <w:sz w:val="20"/>
          <w:szCs w:val="20"/>
        </w:rPr>
        <w:t>警</w:t>
      </w:r>
      <w:r w:rsidRPr="00FD1398">
        <w:rPr>
          <w:rFonts w:ascii="Arial" w:eastAsia="宋体" w:hAnsi="Arial" w:cs="Arial"/>
          <w:color w:val="454545"/>
          <w:kern w:val="0"/>
          <w:sz w:val="20"/>
          <w:szCs w:val="20"/>
        </w:rPr>
        <w:t>”</w:t>
      </w:r>
      <w:r w:rsidRPr="00FD1398">
        <w:rPr>
          <w:rFonts w:ascii="Arial" w:eastAsia="宋体" w:hAnsi="Arial" w:cs="Arial"/>
          <w:color w:val="454545"/>
          <w:kern w:val="0"/>
          <w:sz w:val="20"/>
          <w:szCs w:val="20"/>
        </w:rPr>
        <w:t>字）作为认定依据；拖拉机以在农业（农业机械）部门登记、并拥有拖拉机登记证书或拖拉机行驶证书作为认定依据；临时入境的外国机动车以中国海关等部门出具的准许机动车入境的凭证作为认定依据；香港特别行政区、澳门特别行政区、台湾地区的机动车根据公安交通管理部门核发的批准文书作为认定依据，具体操作办法由进入内地或</w:t>
      </w:r>
      <w:proofErr w:type="gramStart"/>
      <w:r w:rsidRPr="00FD1398">
        <w:rPr>
          <w:rFonts w:ascii="Arial" w:eastAsia="宋体" w:hAnsi="Arial" w:cs="Arial"/>
          <w:color w:val="454545"/>
          <w:kern w:val="0"/>
          <w:sz w:val="20"/>
          <w:szCs w:val="20"/>
        </w:rPr>
        <w:t>大陆口岸</w:t>
      </w:r>
      <w:proofErr w:type="gramEnd"/>
      <w:r w:rsidRPr="00FD1398">
        <w:rPr>
          <w:rFonts w:ascii="Arial" w:eastAsia="宋体" w:hAnsi="Arial" w:cs="Arial"/>
          <w:color w:val="454545"/>
          <w:kern w:val="0"/>
          <w:sz w:val="20"/>
          <w:szCs w:val="20"/>
        </w:rPr>
        <w:t>所在地税务机关制定。</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（三）在财政部、国家税务总局会同汽车行业主管部门公布了享受车船税优惠政策的节约能源、使用新能源的车型目录后，对纳入车型目录的机动车，保险机构销售</w:t>
      </w:r>
      <w:proofErr w:type="gramStart"/>
      <w:r w:rsidRPr="00FD1398">
        <w:rPr>
          <w:rFonts w:ascii="Arial" w:eastAsia="宋体" w:hAnsi="Arial" w:cs="Arial"/>
          <w:color w:val="454545"/>
          <w:kern w:val="0"/>
          <w:sz w:val="20"/>
          <w:szCs w:val="20"/>
        </w:rPr>
        <w:t>交强险</w:t>
      </w:r>
      <w:proofErr w:type="gramEnd"/>
      <w:r w:rsidRPr="00FD1398">
        <w:rPr>
          <w:rFonts w:ascii="Arial" w:eastAsia="宋体" w:hAnsi="Arial" w:cs="Arial"/>
          <w:color w:val="454545"/>
          <w:kern w:val="0"/>
          <w:sz w:val="20"/>
          <w:szCs w:val="20"/>
        </w:rPr>
        <w:t>时，根据车型目录的规定免征或减征车船税。</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（四）对于拥有公安交通管理部门核发的外国使馆、领事馆专用号牌的机动车，保险机构销售</w:t>
      </w:r>
      <w:proofErr w:type="gramStart"/>
      <w:r w:rsidRPr="00FD1398">
        <w:rPr>
          <w:rFonts w:ascii="Arial" w:eastAsia="宋体" w:hAnsi="Arial" w:cs="Arial"/>
          <w:color w:val="454545"/>
          <w:kern w:val="0"/>
          <w:sz w:val="20"/>
          <w:szCs w:val="20"/>
        </w:rPr>
        <w:t>交强险</w:t>
      </w:r>
      <w:proofErr w:type="gramEnd"/>
      <w:r w:rsidRPr="00FD1398">
        <w:rPr>
          <w:rFonts w:ascii="Arial" w:eastAsia="宋体" w:hAnsi="Arial" w:cs="Arial"/>
          <w:color w:val="454545"/>
          <w:kern w:val="0"/>
          <w:sz w:val="20"/>
          <w:szCs w:val="20"/>
        </w:rPr>
        <w:t>时，不代收代缴车船税。</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（五）对已经向主管税务机关申报缴纳车船税的纳税人，保险机构在销售</w:t>
      </w:r>
      <w:proofErr w:type="gramStart"/>
      <w:r w:rsidRPr="00FD1398">
        <w:rPr>
          <w:rFonts w:ascii="Arial" w:eastAsia="宋体" w:hAnsi="Arial" w:cs="Arial"/>
          <w:color w:val="454545"/>
          <w:kern w:val="0"/>
          <w:sz w:val="20"/>
          <w:szCs w:val="20"/>
        </w:rPr>
        <w:t>交强险</w:t>
      </w:r>
      <w:proofErr w:type="gramEnd"/>
      <w:r w:rsidRPr="00FD1398">
        <w:rPr>
          <w:rFonts w:ascii="Arial" w:eastAsia="宋体" w:hAnsi="Arial" w:cs="Arial"/>
          <w:color w:val="454545"/>
          <w:kern w:val="0"/>
          <w:sz w:val="20"/>
          <w:szCs w:val="20"/>
        </w:rPr>
        <w:t>时，不再代收代缴车船税，但应根据纳税人出示的完税凭证原件，将上述车辆的完税凭证号和出具该凭证的税务机关名称录入</w:t>
      </w:r>
      <w:proofErr w:type="gramStart"/>
      <w:r w:rsidRPr="00FD1398">
        <w:rPr>
          <w:rFonts w:ascii="Arial" w:eastAsia="宋体" w:hAnsi="Arial" w:cs="Arial"/>
          <w:color w:val="454545"/>
          <w:kern w:val="0"/>
          <w:sz w:val="20"/>
          <w:szCs w:val="20"/>
        </w:rPr>
        <w:t>交强险</w:t>
      </w:r>
      <w:proofErr w:type="gramEnd"/>
      <w:r w:rsidRPr="00FD1398">
        <w:rPr>
          <w:rFonts w:ascii="Arial" w:eastAsia="宋体" w:hAnsi="Arial" w:cs="Arial"/>
          <w:color w:val="454545"/>
          <w:kern w:val="0"/>
          <w:sz w:val="20"/>
          <w:szCs w:val="20"/>
        </w:rPr>
        <w:t>业务系统。</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（六）对税务机关出具减免税证明的车辆，保险机构在销售</w:t>
      </w:r>
      <w:proofErr w:type="gramStart"/>
      <w:r w:rsidRPr="00FD1398">
        <w:rPr>
          <w:rFonts w:ascii="Arial" w:eastAsia="宋体" w:hAnsi="Arial" w:cs="Arial"/>
          <w:color w:val="454545"/>
          <w:kern w:val="0"/>
          <w:sz w:val="20"/>
          <w:szCs w:val="20"/>
        </w:rPr>
        <w:t>交强险</w:t>
      </w:r>
      <w:proofErr w:type="gramEnd"/>
      <w:r w:rsidRPr="00FD1398">
        <w:rPr>
          <w:rFonts w:ascii="Arial" w:eastAsia="宋体" w:hAnsi="Arial" w:cs="Arial"/>
          <w:color w:val="454545"/>
          <w:kern w:val="0"/>
          <w:sz w:val="20"/>
          <w:szCs w:val="20"/>
        </w:rPr>
        <w:t>时，对免税车辆不代收代缴车船税；对减税车辆根据减税证明的规定处理。保险机构应将减免税证明号和出具该证明的税务机关名称录入</w:t>
      </w:r>
      <w:proofErr w:type="gramStart"/>
      <w:r w:rsidRPr="00FD1398">
        <w:rPr>
          <w:rFonts w:ascii="Arial" w:eastAsia="宋体" w:hAnsi="Arial" w:cs="Arial"/>
          <w:color w:val="454545"/>
          <w:kern w:val="0"/>
          <w:sz w:val="20"/>
          <w:szCs w:val="20"/>
        </w:rPr>
        <w:t>交强险</w:t>
      </w:r>
      <w:proofErr w:type="gramEnd"/>
      <w:r w:rsidRPr="00FD1398">
        <w:rPr>
          <w:rFonts w:ascii="Arial" w:eastAsia="宋体" w:hAnsi="Arial" w:cs="Arial"/>
          <w:color w:val="454545"/>
          <w:kern w:val="0"/>
          <w:sz w:val="20"/>
          <w:szCs w:val="20"/>
        </w:rPr>
        <w:t>业务系统。</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（七）除上述（二）、（三）、（四）、（五）、（六）项中规定的不代收代缴车船税的情形外，保险机构在销售</w:t>
      </w:r>
      <w:proofErr w:type="gramStart"/>
      <w:r w:rsidRPr="00FD1398">
        <w:rPr>
          <w:rFonts w:ascii="Arial" w:eastAsia="宋体" w:hAnsi="Arial" w:cs="Arial"/>
          <w:color w:val="454545"/>
          <w:kern w:val="0"/>
          <w:sz w:val="20"/>
          <w:szCs w:val="20"/>
        </w:rPr>
        <w:t>交强险</w:t>
      </w:r>
      <w:proofErr w:type="gramEnd"/>
      <w:r w:rsidRPr="00FD1398">
        <w:rPr>
          <w:rFonts w:ascii="Arial" w:eastAsia="宋体" w:hAnsi="Arial" w:cs="Arial"/>
          <w:color w:val="454545"/>
          <w:kern w:val="0"/>
          <w:sz w:val="20"/>
          <w:szCs w:val="20"/>
        </w:rPr>
        <w:t>时一律按照保险机构所在地的车船税税额标准和所在地税务机关的</w:t>
      </w:r>
      <w:r w:rsidRPr="00FD1398">
        <w:rPr>
          <w:rFonts w:ascii="Arial" w:eastAsia="宋体" w:hAnsi="Arial" w:cs="Arial"/>
          <w:color w:val="454545"/>
          <w:kern w:val="0"/>
          <w:sz w:val="20"/>
          <w:szCs w:val="20"/>
        </w:rPr>
        <w:lastRenderedPageBreak/>
        <w:t>具体规定代收代缴车船税；投保人无法立即足额缴纳车船税的，保险机构不得将保单、保险标志和保费发票等票据交给投保人，直至投保人缴纳车船税或提供税务机关出具的完税证明或免税证明。纳税人对保险机构代收代缴税款数额有异议的，根据本地区代收代缴管理办法规定的受理程序和期限进行处理。</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（八）保险机构在计算机动车应纳税额时，机动车的相关技术信息以车辆登记证书或行驶证书所载相应数据为准。</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对于纳税人无法提供车辆登记证书的乘用车，保险机构可以参照税务机关提供的汽车管理部门发布的车辆生产企业及产品公告确定乘用车的排气量。在车辆生产企业及产品公告中未纳入的老旧车辆，纳税人应提请保险机构所在地的税务机关核定排气量。</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购置的新机动车，相关技术信息以机动车整车出厂合格证或进口车辆的车辆一致性证书所载相应数据为准。</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九）购置的新机动车，购置当年的应纳税款从购买日期的当月起至该年度终了按月计算。对于在国内购买的机动车，购买日期以《机动车销售统一发票》所载日期为准；对于进口机动车，购买日期以《海关关税专用缴款书》所载日期为准。</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（十）保险机构在销售</w:t>
      </w:r>
      <w:proofErr w:type="gramStart"/>
      <w:r w:rsidRPr="00FD1398">
        <w:rPr>
          <w:rFonts w:ascii="Arial" w:eastAsia="宋体" w:hAnsi="Arial" w:cs="Arial"/>
          <w:color w:val="454545"/>
          <w:kern w:val="0"/>
          <w:sz w:val="20"/>
          <w:szCs w:val="20"/>
        </w:rPr>
        <w:t>交强险</w:t>
      </w:r>
      <w:proofErr w:type="gramEnd"/>
      <w:r w:rsidRPr="00FD1398">
        <w:rPr>
          <w:rFonts w:ascii="Arial" w:eastAsia="宋体" w:hAnsi="Arial" w:cs="Arial"/>
          <w:color w:val="454545"/>
          <w:kern w:val="0"/>
          <w:sz w:val="20"/>
          <w:szCs w:val="20"/>
        </w:rPr>
        <w:t>时，要严格按照有关规定代收代缴车船税，并将相关信息据实录入</w:t>
      </w:r>
      <w:proofErr w:type="gramStart"/>
      <w:r w:rsidRPr="00FD1398">
        <w:rPr>
          <w:rFonts w:ascii="Arial" w:eastAsia="宋体" w:hAnsi="Arial" w:cs="Arial"/>
          <w:color w:val="454545"/>
          <w:kern w:val="0"/>
          <w:sz w:val="20"/>
          <w:szCs w:val="20"/>
        </w:rPr>
        <w:t>交强险</w:t>
      </w:r>
      <w:proofErr w:type="gramEnd"/>
      <w:r w:rsidRPr="00FD1398">
        <w:rPr>
          <w:rFonts w:ascii="Arial" w:eastAsia="宋体" w:hAnsi="Arial" w:cs="Arial"/>
          <w:color w:val="454545"/>
          <w:kern w:val="0"/>
          <w:sz w:val="20"/>
          <w:szCs w:val="20"/>
        </w:rPr>
        <w:t>业务系统中。不得擅自多收、少收或不收机动车车船税，不得以任何形式擅自减免、赠送机动车车船税，不得遗漏应录入的信息或录入虚假信息。各保险机构不得将代收代缴的机动车车船税计入</w:t>
      </w:r>
      <w:proofErr w:type="gramStart"/>
      <w:r w:rsidRPr="00FD1398">
        <w:rPr>
          <w:rFonts w:ascii="Arial" w:eastAsia="宋体" w:hAnsi="Arial" w:cs="Arial"/>
          <w:color w:val="454545"/>
          <w:kern w:val="0"/>
          <w:sz w:val="20"/>
          <w:szCs w:val="20"/>
        </w:rPr>
        <w:t>交强险</w:t>
      </w:r>
      <w:proofErr w:type="gramEnd"/>
      <w:r w:rsidRPr="00FD1398">
        <w:rPr>
          <w:rFonts w:ascii="Arial" w:eastAsia="宋体" w:hAnsi="Arial" w:cs="Arial"/>
          <w:color w:val="454545"/>
          <w:kern w:val="0"/>
          <w:sz w:val="20"/>
          <w:szCs w:val="20"/>
        </w:rPr>
        <w:t xml:space="preserve">保费收入，不得向保险中介机构支付代收车船税的手续费。　</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（十一）保险机构在代收代缴机动车车船税时，应向投保人开具注明已收税款信息的</w:t>
      </w:r>
      <w:proofErr w:type="gramStart"/>
      <w:r w:rsidRPr="00FD1398">
        <w:rPr>
          <w:rFonts w:ascii="Arial" w:eastAsia="宋体" w:hAnsi="Arial" w:cs="Arial"/>
          <w:color w:val="454545"/>
          <w:kern w:val="0"/>
          <w:sz w:val="20"/>
          <w:szCs w:val="20"/>
        </w:rPr>
        <w:t>交强险</w:t>
      </w:r>
      <w:proofErr w:type="gramEnd"/>
      <w:r w:rsidRPr="00FD1398">
        <w:rPr>
          <w:rFonts w:ascii="Arial" w:eastAsia="宋体" w:hAnsi="Arial" w:cs="Arial"/>
          <w:color w:val="454545"/>
          <w:kern w:val="0"/>
          <w:sz w:val="20"/>
          <w:szCs w:val="20"/>
        </w:rPr>
        <w:t>保险单和保费发票，作为代收税款凭证。纳税人需要另外开具完税凭证的，保险机构应告知纳税人</w:t>
      </w:r>
      <w:proofErr w:type="gramStart"/>
      <w:r w:rsidRPr="00FD1398">
        <w:rPr>
          <w:rFonts w:ascii="Arial" w:eastAsia="宋体" w:hAnsi="Arial" w:cs="Arial"/>
          <w:color w:val="454545"/>
          <w:kern w:val="0"/>
          <w:sz w:val="20"/>
          <w:szCs w:val="20"/>
        </w:rPr>
        <w:t>凭交强险</w:t>
      </w:r>
      <w:proofErr w:type="gramEnd"/>
      <w:r w:rsidRPr="00FD1398">
        <w:rPr>
          <w:rFonts w:ascii="Arial" w:eastAsia="宋体" w:hAnsi="Arial" w:cs="Arial"/>
          <w:color w:val="454545"/>
          <w:kern w:val="0"/>
          <w:sz w:val="20"/>
          <w:szCs w:val="20"/>
        </w:rPr>
        <w:t>保单到保险机构所在地的税务机关开具。</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十二）各保险机构应按照本地区代收代缴管理办法规定的期限和方式，及时向保险机构所在地的税务机关办理申报、结报手续，报送代收代缴报告表，报告投保、缴税机动车的明细信息。有条件的地区，要积极探索保险机构向地（市）或省税务机关申报、结报的模式。对保险机构和税务机关已实现信息联网的地区，税务机关可根据当地实际自行确定保险机构报送代收代缴报告表的方式。</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（十三）各保险机构要做好机动车投保、缴税信息以及其他相关信息的档案保存、整理工作，并接受税务机关和保险监管部门的检查。对于税务机关提供的信息，保险机构应予保密，除办理</w:t>
      </w:r>
      <w:r w:rsidRPr="00FD1398">
        <w:rPr>
          <w:rFonts w:ascii="Arial" w:eastAsia="宋体" w:hAnsi="Arial" w:cs="Arial"/>
          <w:color w:val="454545"/>
          <w:kern w:val="0"/>
          <w:sz w:val="20"/>
          <w:szCs w:val="20"/>
        </w:rPr>
        <w:lastRenderedPageBreak/>
        <w:t>涉税事项外，不得用于其他目的。</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（十四）保险机构委托保险中介机构销售</w:t>
      </w:r>
      <w:proofErr w:type="gramStart"/>
      <w:r w:rsidRPr="00FD1398">
        <w:rPr>
          <w:rFonts w:ascii="Arial" w:eastAsia="宋体" w:hAnsi="Arial" w:cs="Arial"/>
          <w:color w:val="454545"/>
          <w:kern w:val="0"/>
          <w:sz w:val="20"/>
          <w:szCs w:val="20"/>
        </w:rPr>
        <w:t>交强险</w:t>
      </w:r>
      <w:proofErr w:type="gramEnd"/>
      <w:r w:rsidRPr="00FD1398">
        <w:rPr>
          <w:rFonts w:ascii="Arial" w:eastAsia="宋体" w:hAnsi="Arial" w:cs="Arial"/>
          <w:color w:val="454545"/>
          <w:kern w:val="0"/>
          <w:sz w:val="20"/>
          <w:szCs w:val="20"/>
        </w:rPr>
        <w:t>的，应加强对中介机构的培训，并要求中介机构根据本公告的要求在销售</w:t>
      </w:r>
      <w:proofErr w:type="gramStart"/>
      <w:r w:rsidRPr="00FD1398">
        <w:rPr>
          <w:rFonts w:ascii="Arial" w:eastAsia="宋体" w:hAnsi="Arial" w:cs="Arial"/>
          <w:color w:val="454545"/>
          <w:kern w:val="0"/>
          <w:sz w:val="20"/>
          <w:szCs w:val="20"/>
        </w:rPr>
        <w:t>交强险时代</w:t>
      </w:r>
      <w:proofErr w:type="gramEnd"/>
      <w:r w:rsidRPr="00FD1398">
        <w:rPr>
          <w:rFonts w:ascii="Arial" w:eastAsia="宋体" w:hAnsi="Arial" w:cs="Arial"/>
          <w:color w:val="454545"/>
          <w:kern w:val="0"/>
          <w:sz w:val="20"/>
          <w:szCs w:val="20"/>
        </w:rPr>
        <w:t>收车船税，录入相关信息，保存相</w:t>
      </w:r>
      <w:proofErr w:type="gramStart"/>
      <w:r w:rsidRPr="00FD1398">
        <w:rPr>
          <w:rFonts w:ascii="Arial" w:eastAsia="宋体" w:hAnsi="Arial" w:cs="Arial"/>
          <w:color w:val="454545"/>
          <w:kern w:val="0"/>
          <w:sz w:val="20"/>
          <w:szCs w:val="20"/>
        </w:rPr>
        <w:t>关涉税</w:t>
      </w:r>
      <w:proofErr w:type="gramEnd"/>
      <w:r w:rsidRPr="00FD1398">
        <w:rPr>
          <w:rFonts w:ascii="Arial" w:eastAsia="宋体" w:hAnsi="Arial" w:cs="Arial"/>
          <w:color w:val="454545"/>
          <w:kern w:val="0"/>
          <w:sz w:val="20"/>
          <w:szCs w:val="20"/>
        </w:rPr>
        <w:t>凭证的复印件。保险中介机构应自觉接受税务机关和保险监管部门的检查。</w:t>
      </w:r>
    </w:p>
    <w:p w:rsidR="00FD1398" w:rsidRPr="00FD1398" w:rsidRDefault="00FD1398" w:rsidP="00FD1398">
      <w:pPr>
        <w:widowControl/>
        <w:spacing w:before="100" w:beforeAutospacing="1" w:after="100" w:afterAutospacing="1" w:line="379" w:lineRule="auto"/>
        <w:jc w:val="left"/>
        <w:rPr>
          <w:rFonts w:ascii="Arial" w:eastAsia="宋体" w:hAnsi="Arial" w:cs="Arial"/>
          <w:color w:val="454545"/>
          <w:kern w:val="0"/>
          <w:sz w:val="18"/>
          <w:szCs w:val="18"/>
        </w:rPr>
      </w:pPr>
      <w:r w:rsidRPr="00FD1398">
        <w:rPr>
          <w:rFonts w:ascii="Arial" w:eastAsia="宋体" w:hAnsi="Arial" w:cs="Arial"/>
          <w:color w:val="454545"/>
          <w:kern w:val="0"/>
          <w:sz w:val="20"/>
          <w:szCs w:val="20"/>
        </w:rPr>
        <w:t xml:space="preserve">　　三、加强指导和监督，确保代收代缴工作依法有序开展</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各级税务机关要与当地保险监管部门密切配合，加强对保险机构的指导，支持保险机构做好代收代缴工作。同时，要按照车船税相关政策和《中华人民共和国税收征收管理法》的规定，加强对扣缴义务人的管理和监督。</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（一）税务机关要为保险机构向纳税人宣传车船税政策提供支持，应免费向保险机构提供车船税宣传资料。</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二）对于纳税人直接向税务机关申报缴纳车船税的，税务机关应向纳税人开具含有车辆号牌号码等机动车信息的完税凭证。纳税人一次缴纳多辆机动车车船税的，可合并开具一张完税凭证，分行填列每辆机动车的完税情况；也可合并开具一张完税凭证，同时附缴税车辆的明细表，列明每辆缴税机动车的完税情况，并加盖征税专用章。税务机关应将相关纳税信息及时传递给保险机构。</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三）对于外国驻华使馆、领事馆和国际组织驻华机构及其有关人员的车辆，因保险机构通过车辆号牌难以判别是否属于免税范围，税务机关应审查纳税人提供的本机构或个人身份的证明文件和车辆所有权证明文件，以及国际组织驻华机构及其有关人员提供的相关国际条约或协定。对符合免税规定的，税务机关应向纳税人开具免税证明，并将免税证明的相关信息传递给保险机构。</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（四）对于自车船税法实施之日起</w:t>
      </w:r>
      <w:r w:rsidRPr="00FD1398">
        <w:rPr>
          <w:rFonts w:ascii="Arial" w:eastAsia="宋体" w:hAnsi="Arial" w:cs="Arial"/>
          <w:color w:val="454545"/>
          <w:kern w:val="0"/>
          <w:sz w:val="20"/>
          <w:szCs w:val="20"/>
        </w:rPr>
        <w:t>5</w:t>
      </w:r>
      <w:r w:rsidRPr="00FD1398">
        <w:rPr>
          <w:rFonts w:ascii="Arial" w:eastAsia="宋体" w:hAnsi="Arial" w:cs="Arial"/>
          <w:color w:val="454545"/>
          <w:kern w:val="0"/>
          <w:sz w:val="20"/>
          <w:szCs w:val="20"/>
        </w:rPr>
        <w:t>年内免征车船税的机场、港口、铁路站场内部行驶或者作业的机动车，需要购买</w:t>
      </w:r>
      <w:proofErr w:type="gramStart"/>
      <w:r w:rsidRPr="00FD1398">
        <w:rPr>
          <w:rFonts w:ascii="Arial" w:eastAsia="宋体" w:hAnsi="Arial" w:cs="Arial"/>
          <w:color w:val="454545"/>
          <w:kern w:val="0"/>
          <w:sz w:val="20"/>
          <w:szCs w:val="20"/>
        </w:rPr>
        <w:t>交强险</w:t>
      </w:r>
      <w:proofErr w:type="gramEnd"/>
      <w:r w:rsidRPr="00FD1398">
        <w:rPr>
          <w:rFonts w:ascii="Arial" w:eastAsia="宋体" w:hAnsi="Arial" w:cs="Arial"/>
          <w:color w:val="454545"/>
          <w:kern w:val="0"/>
          <w:sz w:val="20"/>
          <w:szCs w:val="20"/>
        </w:rPr>
        <w:t>的，税务机关应向纳税人开具免税证明，并将免税证明的相关信息传递给保险机构。</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（五）对于按照省级人民政府根据车船税法及其实施条例的规定予以减免车船税的机动车，由各省、自治区、直辖市税务机关规定保险机构销售</w:t>
      </w:r>
      <w:proofErr w:type="gramStart"/>
      <w:r w:rsidRPr="00FD1398">
        <w:rPr>
          <w:rFonts w:ascii="Arial" w:eastAsia="宋体" w:hAnsi="Arial" w:cs="Arial"/>
          <w:color w:val="454545"/>
          <w:kern w:val="0"/>
          <w:sz w:val="20"/>
          <w:szCs w:val="20"/>
        </w:rPr>
        <w:t>交强险</w:t>
      </w:r>
      <w:proofErr w:type="gramEnd"/>
      <w:r w:rsidRPr="00FD1398">
        <w:rPr>
          <w:rFonts w:ascii="Arial" w:eastAsia="宋体" w:hAnsi="Arial" w:cs="Arial"/>
          <w:color w:val="454545"/>
          <w:kern w:val="0"/>
          <w:sz w:val="20"/>
          <w:szCs w:val="20"/>
        </w:rPr>
        <w:t>时的具体操作方法。</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（六）纳税人对保险机构代收代缴税款数额有异议的，可以直接向税务机关申报缴纳，也可以在保险机构代收代缴税款后向税务机关提出申诉，税务机关应在接到纳税人申诉后按照本地区</w:t>
      </w:r>
      <w:r w:rsidRPr="00FD1398">
        <w:rPr>
          <w:rFonts w:ascii="Arial" w:eastAsia="宋体" w:hAnsi="Arial" w:cs="Arial"/>
          <w:color w:val="454545"/>
          <w:kern w:val="0"/>
          <w:sz w:val="20"/>
          <w:szCs w:val="20"/>
        </w:rPr>
        <w:lastRenderedPageBreak/>
        <w:t>代收代缴管理办法规定的程序和期限受理。</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（七）保险机构向税务机关办理申报、结</w:t>
      </w:r>
      <w:proofErr w:type="gramStart"/>
      <w:r w:rsidRPr="00FD1398">
        <w:rPr>
          <w:rFonts w:ascii="Arial" w:eastAsia="宋体" w:hAnsi="Arial" w:cs="Arial"/>
          <w:color w:val="454545"/>
          <w:kern w:val="0"/>
          <w:sz w:val="20"/>
          <w:szCs w:val="20"/>
        </w:rPr>
        <w:t>报手续</w:t>
      </w:r>
      <w:proofErr w:type="gramEnd"/>
      <w:r w:rsidRPr="00FD1398">
        <w:rPr>
          <w:rFonts w:ascii="Arial" w:eastAsia="宋体" w:hAnsi="Arial" w:cs="Arial"/>
          <w:color w:val="454545"/>
          <w:kern w:val="0"/>
          <w:sz w:val="20"/>
          <w:szCs w:val="20"/>
        </w:rPr>
        <w:t>后，完税车辆被盗抢、报废、灭失而申请车船税退税的，由保险机构所在地的税务机关按照有关规定办理。</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八）对纳税人通过保险机构代收代缴方式缴纳车船税后需要另外开具完税凭证的，由保险机构所在地的税务机关办理。在办理完税凭证时，税务机关应根据纳税人所持注明已收税款信息的保险单，开具《税收转账专用完税证》，并在保险单上注明</w:t>
      </w:r>
      <w:r w:rsidRPr="00FD1398">
        <w:rPr>
          <w:rFonts w:ascii="Arial" w:eastAsia="宋体" w:hAnsi="Arial" w:cs="Arial"/>
          <w:color w:val="454545"/>
          <w:kern w:val="0"/>
          <w:sz w:val="20"/>
          <w:szCs w:val="20"/>
        </w:rPr>
        <w:t>“</w:t>
      </w:r>
      <w:r w:rsidRPr="00FD1398">
        <w:rPr>
          <w:rFonts w:ascii="Arial" w:eastAsia="宋体" w:hAnsi="Arial" w:cs="Arial"/>
          <w:color w:val="454545"/>
          <w:kern w:val="0"/>
          <w:sz w:val="20"/>
          <w:szCs w:val="20"/>
        </w:rPr>
        <w:t>完税凭证已开具</w:t>
      </w:r>
      <w:r w:rsidRPr="00FD1398">
        <w:rPr>
          <w:rFonts w:ascii="Arial" w:eastAsia="宋体" w:hAnsi="Arial" w:cs="Arial"/>
          <w:color w:val="454545"/>
          <w:kern w:val="0"/>
          <w:sz w:val="20"/>
          <w:szCs w:val="20"/>
        </w:rPr>
        <w:t>”</w:t>
      </w:r>
      <w:r w:rsidRPr="00FD1398">
        <w:rPr>
          <w:rFonts w:ascii="Arial" w:eastAsia="宋体" w:hAnsi="Arial" w:cs="Arial"/>
          <w:color w:val="454545"/>
          <w:kern w:val="0"/>
          <w:sz w:val="20"/>
          <w:szCs w:val="20"/>
        </w:rPr>
        <w:t>字样。《税收转账专用完税证》的第一联（存根）和保险单复印件由税务机关留存备查，第二联（收据）由纳税人收执，作为纳税人缴纳车船税的完税凭证。</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（九）各级税务机关要严格审查保险机构报送的车船税代收代缴信息。有条件的地区，要探索利用信息化的手段对代收代缴信息进行审核。</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（十）税务机关应按照规定向各保险机构及时足额支付手续费。</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（十一）对于保险监管部门和保险机构提供的信息，各级税务机关应予保密，除办理涉税事项外，不得用于其他目的。</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十二）各级税务机关要与当地保险监管部门协调配合，建立工作协调机制和信息交换机制，联合对保险机构代收代缴情况进行监督和检查。对于违反车船税政策和相关征管规定的保险机构，税务机关要按照《中华人民共和国税收征收管理法》的有关规定进行处理，并将处理情况以书面形式及时通报当地保险监管部门。</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（十三）各级税务机关要主动征求当地保险监管部门、保险行业协会和各保险机构的意见和建议，及时改进工作方法，不断完善代收代缴管理办法。</w:t>
      </w:r>
    </w:p>
    <w:p w:rsidR="00FD1398" w:rsidRPr="00FD1398" w:rsidRDefault="00FD1398" w:rsidP="00FD1398">
      <w:pPr>
        <w:widowControl/>
        <w:spacing w:before="100" w:beforeAutospacing="1" w:after="100" w:afterAutospacing="1" w:line="379" w:lineRule="auto"/>
        <w:jc w:val="left"/>
        <w:rPr>
          <w:rFonts w:ascii="Arial" w:eastAsia="宋体" w:hAnsi="Arial" w:cs="Arial"/>
          <w:color w:val="454545"/>
          <w:kern w:val="0"/>
          <w:sz w:val="18"/>
          <w:szCs w:val="18"/>
        </w:rPr>
      </w:pPr>
      <w:r w:rsidRPr="00FD1398">
        <w:rPr>
          <w:rFonts w:ascii="Arial" w:eastAsia="宋体" w:hAnsi="Arial" w:cs="Arial"/>
          <w:color w:val="454545"/>
          <w:kern w:val="0"/>
          <w:sz w:val="20"/>
          <w:szCs w:val="20"/>
        </w:rPr>
        <w:t xml:space="preserve">　　四、积极协调，严格监督，共同做好代收代缴的管理工作</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各地保险监管部门要与当地税务机关和各保险机构积极沟通，协助税务机关做好代收代缴车船税的监督管理工作。</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（一）各地保险监管部门要督促各保险机构做好贯彻落实车船税法及其实施条例的各项准备工作，并会同税务机关对各保险机构的准备情况进行检查。</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（二）各地保险监管部门要加大对保险机构</w:t>
      </w:r>
      <w:proofErr w:type="gramStart"/>
      <w:r w:rsidRPr="00FD1398">
        <w:rPr>
          <w:rFonts w:ascii="Arial" w:eastAsia="宋体" w:hAnsi="Arial" w:cs="Arial"/>
          <w:color w:val="454545"/>
          <w:kern w:val="0"/>
          <w:sz w:val="20"/>
          <w:szCs w:val="20"/>
        </w:rPr>
        <w:t>交强险</w:t>
      </w:r>
      <w:proofErr w:type="gramEnd"/>
      <w:r w:rsidRPr="00FD1398">
        <w:rPr>
          <w:rFonts w:ascii="Arial" w:eastAsia="宋体" w:hAnsi="Arial" w:cs="Arial"/>
          <w:color w:val="454545"/>
          <w:kern w:val="0"/>
          <w:sz w:val="20"/>
          <w:szCs w:val="20"/>
        </w:rPr>
        <w:t>业务和机动车代收代缴车船税工作的监管力度，保障机动车车船税按时入库。对于以任何形式诱导、怂恿投保人不缴、少缴或缓缴车船税进行恶性竞争、扰乱保险市场秩序的，保险监管部门应依据相关规定对该机构及其责任人进行严</w:t>
      </w:r>
      <w:r w:rsidRPr="00FD1398">
        <w:rPr>
          <w:rFonts w:ascii="Arial" w:eastAsia="宋体" w:hAnsi="Arial" w:cs="Arial"/>
          <w:color w:val="454545"/>
          <w:kern w:val="0"/>
          <w:sz w:val="20"/>
          <w:szCs w:val="20"/>
        </w:rPr>
        <w:lastRenderedPageBreak/>
        <w:t>肃处理。</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（三）各地保险监管部门要加强与税务机关的联系，及时配合税务机关向保险机构传达车船税的有关政策精神，并向税务机关如实反映保险机构的意见和要求，使代收代缴工作顺利开展。</w:t>
      </w:r>
      <w:r w:rsidRPr="00FD1398">
        <w:rPr>
          <w:rFonts w:ascii="Arial" w:eastAsia="宋体" w:hAnsi="Arial" w:cs="Arial"/>
          <w:color w:val="454545"/>
          <w:kern w:val="0"/>
          <w:sz w:val="20"/>
          <w:szCs w:val="20"/>
        </w:rPr>
        <w:br/>
      </w:r>
      <w:r w:rsidRPr="00FD1398">
        <w:rPr>
          <w:rFonts w:ascii="Arial" w:eastAsia="宋体" w:hAnsi="Arial" w:cs="Arial"/>
          <w:color w:val="454545"/>
          <w:kern w:val="0"/>
          <w:sz w:val="20"/>
          <w:szCs w:val="20"/>
        </w:rPr>
        <w:t xml:space="preserve">　　保险机构在销售</w:t>
      </w:r>
      <w:proofErr w:type="gramStart"/>
      <w:r w:rsidRPr="00FD1398">
        <w:rPr>
          <w:rFonts w:ascii="Arial" w:eastAsia="宋体" w:hAnsi="Arial" w:cs="Arial"/>
          <w:color w:val="454545"/>
          <w:kern w:val="0"/>
          <w:sz w:val="20"/>
          <w:szCs w:val="20"/>
        </w:rPr>
        <w:t>交强险时代</w:t>
      </w:r>
      <w:proofErr w:type="gramEnd"/>
      <w:r w:rsidRPr="00FD1398">
        <w:rPr>
          <w:rFonts w:ascii="Arial" w:eastAsia="宋体" w:hAnsi="Arial" w:cs="Arial"/>
          <w:color w:val="454545"/>
          <w:kern w:val="0"/>
          <w:sz w:val="20"/>
          <w:szCs w:val="20"/>
        </w:rPr>
        <w:t>收代缴机动车车船税，加强了车船税税源控管力度，提高了车船税征管的科学化、精细化水平，方便了纳税人。各级税务机关、各地保险监管部门和各保险机构要充分认识代收代缴机动车车船税的重要意义，高度重视该项工作，要指定人员负责代收代缴车船税的相关工作，并相互通报人员的确定和变更情况。对于代收代缴工作中出现的问题，要加强沟通和协调，积极予以解决；无法解决的，要及时向各自的上级机关报告。</w:t>
      </w:r>
    </w:p>
    <w:p w:rsidR="00FD1398" w:rsidRPr="00FD1398" w:rsidRDefault="00FD1398" w:rsidP="00FD1398">
      <w:pPr>
        <w:widowControl/>
        <w:spacing w:before="100" w:beforeAutospacing="1" w:after="100" w:afterAutospacing="1" w:line="379" w:lineRule="auto"/>
        <w:jc w:val="left"/>
        <w:rPr>
          <w:rFonts w:ascii="Arial" w:eastAsia="宋体" w:hAnsi="Arial" w:cs="Arial"/>
          <w:color w:val="454545"/>
          <w:kern w:val="0"/>
          <w:sz w:val="18"/>
          <w:szCs w:val="18"/>
        </w:rPr>
      </w:pPr>
      <w:r w:rsidRPr="00FD1398">
        <w:rPr>
          <w:rFonts w:ascii="Arial" w:eastAsia="宋体" w:hAnsi="Arial" w:cs="Arial"/>
          <w:color w:val="454545"/>
          <w:kern w:val="0"/>
          <w:sz w:val="20"/>
          <w:szCs w:val="20"/>
        </w:rPr>
        <w:t xml:space="preserve">　　本公告自</w:t>
      </w:r>
      <w:r w:rsidRPr="00FD1398">
        <w:rPr>
          <w:rFonts w:ascii="Arial" w:eastAsia="宋体" w:hAnsi="Arial" w:cs="Arial"/>
          <w:color w:val="454545"/>
          <w:kern w:val="0"/>
          <w:sz w:val="20"/>
          <w:szCs w:val="20"/>
        </w:rPr>
        <w:t>2012</w:t>
      </w:r>
      <w:r w:rsidRPr="00FD1398">
        <w:rPr>
          <w:rFonts w:ascii="Arial" w:eastAsia="宋体" w:hAnsi="Arial" w:cs="Arial"/>
          <w:color w:val="454545"/>
          <w:kern w:val="0"/>
          <w:sz w:val="20"/>
          <w:szCs w:val="20"/>
        </w:rPr>
        <w:t>年</w:t>
      </w:r>
      <w:r w:rsidRPr="00FD1398">
        <w:rPr>
          <w:rFonts w:ascii="Arial" w:eastAsia="宋体" w:hAnsi="Arial" w:cs="Arial"/>
          <w:color w:val="454545"/>
          <w:kern w:val="0"/>
          <w:sz w:val="20"/>
          <w:szCs w:val="20"/>
        </w:rPr>
        <w:t>1</w:t>
      </w:r>
      <w:r w:rsidRPr="00FD1398">
        <w:rPr>
          <w:rFonts w:ascii="Arial" w:eastAsia="宋体" w:hAnsi="Arial" w:cs="Arial"/>
          <w:color w:val="454545"/>
          <w:kern w:val="0"/>
          <w:sz w:val="20"/>
          <w:szCs w:val="20"/>
        </w:rPr>
        <w:t>月</w:t>
      </w:r>
      <w:r w:rsidRPr="00FD1398">
        <w:rPr>
          <w:rFonts w:ascii="Arial" w:eastAsia="宋体" w:hAnsi="Arial" w:cs="Arial"/>
          <w:color w:val="454545"/>
          <w:kern w:val="0"/>
          <w:sz w:val="20"/>
          <w:szCs w:val="20"/>
        </w:rPr>
        <w:t>1</w:t>
      </w:r>
      <w:r w:rsidRPr="00FD1398">
        <w:rPr>
          <w:rFonts w:ascii="Arial" w:eastAsia="宋体" w:hAnsi="Arial" w:cs="Arial"/>
          <w:color w:val="454545"/>
          <w:kern w:val="0"/>
          <w:sz w:val="20"/>
          <w:szCs w:val="20"/>
        </w:rPr>
        <w:t>日起施行。《</w:t>
      </w:r>
      <w:hyperlink r:id="rId5" w:history="1">
        <w:r w:rsidRPr="00FD1398">
          <w:rPr>
            <w:rFonts w:ascii="Arial" w:eastAsia="宋体" w:hAnsi="Arial" w:cs="Arial"/>
            <w:color w:val="FF0000"/>
            <w:kern w:val="0"/>
            <w:sz w:val="20"/>
            <w:szCs w:val="20"/>
          </w:rPr>
          <w:t>国家税务总局</w:t>
        </w:r>
        <w:r w:rsidRPr="00FD1398">
          <w:rPr>
            <w:rFonts w:ascii="Arial" w:eastAsia="宋体" w:hAnsi="Arial" w:cs="Arial"/>
            <w:color w:val="FF0000"/>
            <w:kern w:val="0"/>
            <w:sz w:val="20"/>
            <w:szCs w:val="20"/>
          </w:rPr>
          <w:t xml:space="preserve"> </w:t>
        </w:r>
        <w:r w:rsidRPr="00FD1398">
          <w:rPr>
            <w:rFonts w:ascii="Arial" w:eastAsia="宋体" w:hAnsi="Arial" w:cs="Arial"/>
            <w:color w:val="FF0000"/>
            <w:kern w:val="0"/>
            <w:sz w:val="20"/>
            <w:szCs w:val="20"/>
          </w:rPr>
          <w:t>中国保险监督管理委员会关于做好车船税代收代缴工作的通知</w:t>
        </w:r>
      </w:hyperlink>
      <w:r w:rsidRPr="00FD1398">
        <w:rPr>
          <w:rFonts w:ascii="Arial" w:eastAsia="宋体" w:hAnsi="Arial" w:cs="Arial"/>
          <w:color w:val="454545"/>
          <w:kern w:val="0"/>
          <w:sz w:val="20"/>
          <w:szCs w:val="20"/>
        </w:rPr>
        <w:t>》（</w:t>
      </w:r>
      <w:hyperlink r:id="rId6" w:history="1">
        <w:r w:rsidRPr="00FD1398">
          <w:rPr>
            <w:rFonts w:ascii="Arial" w:eastAsia="宋体" w:hAnsi="Arial" w:cs="Arial"/>
            <w:color w:val="0000FF"/>
            <w:kern w:val="0"/>
            <w:sz w:val="20"/>
            <w:szCs w:val="20"/>
          </w:rPr>
          <w:t>国税发</w:t>
        </w:r>
        <w:r w:rsidRPr="00FD1398">
          <w:rPr>
            <w:rFonts w:ascii="Arial" w:eastAsia="宋体" w:hAnsi="Arial" w:cs="Arial"/>
            <w:color w:val="0000FF"/>
            <w:kern w:val="0"/>
            <w:sz w:val="20"/>
            <w:szCs w:val="20"/>
          </w:rPr>
          <w:t>[2007]55</w:t>
        </w:r>
        <w:r w:rsidRPr="00FD1398">
          <w:rPr>
            <w:rFonts w:ascii="Arial" w:eastAsia="宋体" w:hAnsi="Arial" w:cs="Arial"/>
            <w:color w:val="0000FF"/>
            <w:kern w:val="0"/>
            <w:sz w:val="20"/>
            <w:szCs w:val="20"/>
          </w:rPr>
          <w:t>号</w:t>
        </w:r>
      </w:hyperlink>
      <w:r w:rsidRPr="00FD1398">
        <w:rPr>
          <w:rFonts w:ascii="Arial" w:eastAsia="宋体" w:hAnsi="Arial" w:cs="Arial"/>
          <w:color w:val="454545"/>
          <w:kern w:val="0"/>
          <w:sz w:val="20"/>
          <w:szCs w:val="20"/>
        </w:rPr>
        <w:t>）、《</w:t>
      </w:r>
      <w:hyperlink r:id="rId7" w:history="1">
        <w:r w:rsidRPr="00FD1398">
          <w:rPr>
            <w:rFonts w:ascii="Arial" w:eastAsia="宋体" w:hAnsi="Arial" w:cs="Arial"/>
            <w:color w:val="FF0000"/>
            <w:kern w:val="0"/>
            <w:sz w:val="20"/>
            <w:szCs w:val="20"/>
          </w:rPr>
          <w:t>国家税务总局</w:t>
        </w:r>
        <w:r w:rsidRPr="00FD1398">
          <w:rPr>
            <w:rFonts w:ascii="Arial" w:eastAsia="宋体" w:hAnsi="Arial" w:cs="Arial"/>
            <w:color w:val="FF0000"/>
            <w:kern w:val="0"/>
            <w:sz w:val="20"/>
            <w:szCs w:val="20"/>
          </w:rPr>
          <w:t xml:space="preserve"> </w:t>
        </w:r>
        <w:r w:rsidRPr="00FD1398">
          <w:rPr>
            <w:rFonts w:ascii="Arial" w:eastAsia="宋体" w:hAnsi="Arial" w:cs="Arial"/>
            <w:color w:val="FF0000"/>
            <w:kern w:val="0"/>
            <w:sz w:val="20"/>
            <w:szCs w:val="20"/>
          </w:rPr>
          <w:t>中国保险监督管理委员会关于保险机构代收代缴车船税有关问题的通知</w:t>
        </w:r>
      </w:hyperlink>
      <w:r w:rsidRPr="00FD1398">
        <w:rPr>
          <w:rFonts w:ascii="Arial" w:eastAsia="宋体" w:hAnsi="Arial" w:cs="Arial"/>
          <w:color w:val="454545"/>
          <w:kern w:val="0"/>
          <w:sz w:val="20"/>
          <w:szCs w:val="20"/>
        </w:rPr>
        <w:t>》（</w:t>
      </w:r>
      <w:hyperlink r:id="rId8" w:history="1">
        <w:r w:rsidRPr="00FD1398">
          <w:rPr>
            <w:rFonts w:ascii="Arial" w:eastAsia="宋体" w:hAnsi="Arial" w:cs="Arial"/>
            <w:color w:val="0000FF"/>
            <w:kern w:val="0"/>
            <w:sz w:val="20"/>
            <w:szCs w:val="20"/>
          </w:rPr>
          <w:t>国税发</w:t>
        </w:r>
        <w:r w:rsidRPr="00FD1398">
          <w:rPr>
            <w:rFonts w:ascii="Arial" w:eastAsia="宋体" w:hAnsi="Arial" w:cs="Arial"/>
            <w:color w:val="0000FF"/>
            <w:kern w:val="0"/>
            <w:sz w:val="20"/>
            <w:szCs w:val="20"/>
          </w:rPr>
          <w:t>[2007]98</w:t>
        </w:r>
        <w:r w:rsidRPr="00FD1398">
          <w:rPr>
            <w:rFonts w:ascii="Arial" w:eastAsia="宋体" w:hAnsi="Arial" w:cs="Arial"/>
            <w:color w:val="0000FF"/>
            <w:kern w:val="0"/>
            <w:sz w:val="20"/>
            <w:szCs w:val="20"/>
          </w:rPr>
          <w:t>号</w:t>
        </w:r>
      </w:hyperlink>
      <w:r w:rsidRPr="00FD1398">
        <w:rPr>
          <w:rFonts w:ascii="Arial" w:eastAsia="宋体" w:hAnsi="Arial" w:cs="Arial"/>
          <w:color w:val="454545"/>
          <w:kern w:val="0"/>
          <w:sz w:val="20"/>
          <w:szCs w:val="20"/>
        </w:rPr>
        <w:t>）、《</w:t>
      </w:r>
      <w:hyperlink r:id="rId9" w:history="1">
        <w:r w:rsidRPr="00FD1398">
          <w:rPr>
            <w:rFonts w:ascii="Arial" w:eastAsia="宋体" w:hAnsi="Arial" w:cs="Arial"/>
            <w:color w:val="FF0000"/>
            <w:kern w:val="0"/>
            <w:sz w:val="20"/>
            <w:szCs w:val="20"/>
          </w:rPr>
          <w:t>国家税务总局</w:t>
        </w:r>
        <w:r w:rsidRPr="00FD1398">
          <w:rPr>
            <w:rFonts w:ascii="Arial" w:eastAsia="宋体" w:hAnsi="Arial" w:cs="Arial"/>
            <w:color w:val="FF0000"/>
            <w:kern w:val="0"/>
            <w:sz w:val="20"/>
            <w:szCs w:val="20"/>
          </w:rPr>
          <w:t xml:space="preserve"> </w:t>
        </w:r>
        <w:r w:rsidRPr="00FD1398">
          <w:rPr>
            <w:rFonts w:ascii="Arial" w:eastAsia="宋体" w:hAnsi="Arial" w:cs="Arial"/>
            <w:color w:val="FF0000"/>
            <w:kern w:val="0"/>
            <w:sz w:val="20"/>
            <w:szCs w:val="20"/>
          </w:rPr>
          <w:t>中国保险监督管理委员会关于进一步做好车船税代收代缴工作的通知</w:t>
        </w:r>
      </w:hyperlink>
      <w:r w:rsidRPr="00FD1398">
        <w:rPr>
          <w:rFonts w:ascii="Arial" w:eastAsia="宋体" w:hAnsi="Arial" w:cs="Arial"/>
          <w:color w:val="454545"/>
          <w:kern w:val="0"/>
          <w:sz w:val="20"/>
          <w:szCs w:val="20"/>
        </w:rPr>
        <w:t>》（</w:t>
      </w:r>
      <w:hyperlink r:id="rId10" w:history="1">
        <w:r w:rsidRPr="00FD1398">
          <w:rPr>
            <w:rFonts w:ascii="Arial" w:eastAsia="宋体" w:hAnsi="Arial" w:cs="Arial"/>
            <w:color w:val="0000FF"/>
            <w:kern w:val="0"/>
            <w:sz w:val="20"/>
            <w:szCs w:val="20"/>
          </w:rPr>
          <w:t>国税发</w:t>
        </w:r>
        <w:r w:rsidRPr="00FD1398">
          <w:rPr>
            <w:rFonts w:ascii="Arial" w:eastAsia="宋体" w:hAnsi="Arial" w:cs="Arial"/>
            <w:color w:val="0000FF"/>
            <w:kern w:val="0"/>
            <w:sz w:val="20"/>
            <w:szCs w:val="20"/>
          </w:rPr>
          <w:t>[2008]74</w:t>
        </w:r>
        <w:r w:rsidRPr="00FD1398">
          <w:rPr>
            <w:rFonts w:ascii="Arial" w:eastAsia="宋体" w:hAnsi="Arial" w:cs="Arial"/>
            <w:color w:val="0000FF"/>
            <w:kern w:val="0"/>
            <w:sz w:val="20"/>
            <w:szCs w:val="20"/>
          </w:rPr>
          <w:t>号</w:t>
        </w:r>
      </w:hyperlink>
      <w:r w:rsidRPr="00FD1398">
        <w:rPr>
          <w:rFonts w:ascii="Arial" w:eastAsia="宋体" w:hAnsi="Arial" w:cs="Arial"/>
          <w:color w:val="454545"/>
          <w:kern w:val="0"/>
          <w:sz w:val="20"/>
          <w:szCs w:val="20"/>
        </w:rPr>
        <w:t>）同时废止。</w:t>
      </w:r>
    </w:p>
    <w:p w:rsidR="00A14547" w:rsidRPr="00FD1398" w:rsidRDefault="00FD1398" w:rsidP="00FD1398">
      <w:pPr>
        <w:widowControl/>
        <w:spacing w:before="100" w:beforeAutospacing="1" w:after="100" w:afterAutospacing="1" w:line="379" w:lineRule="auto"/>
        <w:jc w:val="left"/>
        <w:rPr>
          <w:rFonts w:ascii="Arial" w:eastAsia="宋体" w:hAnsi="Arial" w:cs="Arial" w:hint="eastAsia"/>
          <w:color w:val="454545"/>
          <w:kern w:val="0"/>
          <w:sz w:val="18"/>
          <w:szCs w:val="18"/>
        </w:rPr>
      </w:pPr>
      <w:r w:rsidRPr="00FD1398">
        <w:rPr>
          <w:rFonts w:ascii="Arial" w:eastAsia="宋体" w:hAnsi="Arial" w:cs="Arial"/>
          <w:color w:val="454545"/>
          <w:kern w:val="0"/>
          <w:sz w:val="20"/>
          <w:szCs w:val="20"/>
        </w:rPr>
        <w:t xml:space="preserve">　　特此公告。</w:t>
      </w:r>
    </w:p>
    <w:sectPr w:rsidR="00A14547" w:rsidRPr="00FD13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98A"/>
    <w:rsid w:val="00A14547"/>
    <w:rsid w:val="00C2198A"/>
    <w:rsid w:val="00FD1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1398"/>
    <w:rPr>
      <w:strike w:val="0"/>
      <w:dstrike w:val="0"/>
      <w:color w:val="284C6F"/>
      <w:u w:val="none"/>
      <w:effect w:val="none"/>
    </w:rPr>
  </w:style>
  <w:style w:type="paragraph" w:styleId="a4">
    <w:name w:val="Normal (Web)"/>
    <w:basedOn w:val="a"/>
    <w:uiPriority w:val="99"/>
    <w:semiHidden/>
    <w:unhideWhenUsed/>
    <w:rsid w:val="00FD139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1398"/>
    <w:rPr>
      <w:strike w:val="0"/>
      <w:dstrike w:val="0"/>
      <w:color w:val="284C6F"/>
      <w:u w:val="none"/>
      <w:effect w:val="none"/>
    </w:rPr>
  </w:style>
  <w:style w:type="paragraph" w:styleId="a4">
    <w:name w:val="Normal (Web)"/>
    <w:basedOn w:val="a"/>
    <w:uiPriority w:val="99"/>
    <w:semiHidden/>
    <w:unhideWhenUsed/>
    <w:rsid w:val="00FD139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600201">
      <w:bodyDiv w:val="1"/>
      <w:marLeft w:val="0"/>
      <w:marRight w:val="0"/>
      <w:marTop w:val="0"/>
      <w:marBottom w:val="0"/>
      <w:divBdr>
        <w:top w:val="none" w:sz="0" w:space="0" w:color="auto"/>
        <w:left w:val="none" w:sz="0" w:space="0" w:color="auto"/>
        <w:bottom w:val="none" w:sz="0" w:space="0" w:color="auto"/>
        <w:right w:val="none" w:sz="0" w:space="0" w:color="auto"/>
      </w:divBdr>
      <w:divsChild>
        <w:div w:id="53085179">
          <w:marLeft w:val="0"/>
          <w:marRight w:val="0"/>
          <w:marTop w:val="0"/>
          <w:marBottom w:val="0"/>
          <w:divBdr>
            <w:top w:val="none" w:sz="0" w:space="0" w:color="auto"/>
            <w:left w:val="none" w:sz="0" w:space="0" w:color="auto"/>
            <w:bottom w:val="none" w:sz="0" w:space="0" w:color="auto"/>
            <w:right w:val="none" w:sz="0" w:space="0" w:color="auto"/>
          </w:divBdr>
          <w:divsChild>
            <w:div w:id="234899413">
              <w:marLeft w:val="0"/>
              <w:marRight w:val="0"/>
              <w:marTop w:val="0"/>
              <w:marBottom w:val="0"/>
              <w:divBdr>
                <w:top w:val="none" w:sz="0" w:space="0" w:color="auto"/>
                <w:left w:val="none" w:sz="0" w:space="0" w:color="auto"/>
                <w:bottom w:val="none" w:sz="0" w:space="0" w:color="auto"/>
                <w:right w:val="none" w:sz="0" w:space="0" w:color="auto"/>
              </w:divBdr>
              <w:divsChild>
                <w:div w:id="18584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ui5.cn/article/ba/5215.html" TargetMode="External"/><Relationship Id="rId3" Type="http://schemas.openxmlformats.org/officeDocument/2006/relationships/settings" Target="settings.xml"/><Relationship Id="rId7" Type="http://schemas.openxmlformats.org/officeDocument/2006/relationships/hyperlink" Target="http://www.shui5.cn/article/ba/5215.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hui5.cn/article/6e/40118.html" TargetMode="External"/><Relationship Id="rId11" Type="http://schemas.openxmlformats.org/officeDocument/2006/relationships/fontTable" Target="fontTable.xml"/><Relationship Id="rId5" Type="http://schemas.openxmlformats.org/officeDocument/2006/relationships/hyperlink" Target="http://www.shui5.cn/article/6e/40118.html" TargetMode="External"/><Relationship Id="rId10" Type="http://schemas.openxmlformats.org/officeDocument/2006/relationships/hyperlink" Target="http://www.shui5.cn/article/05/23388.html%20" TargetMode="External"/><Relationship Id="rId4" Type="http://schemas.openxmlformats.org/officeDocument/2006/relationships/webSettings" Target="webSettings.xml"/><Relationship Id="rId9" Type="http://schemas.openxmlformats.org/officeDocument/2006/relationships/hyperlink" Target="http://www.shui5.cn/article/05/23388.html%2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829</Words>
  <Characters>4727</Characters>
  <Application>Microsoft Office Word</Application>
  <DocSecurity>0</DocSecurity>
  <Lines>39</Lines>
  <Paragraphs>11</Paragraphs>
  <ScaleCrop>false</ScaleCrop>
  <Company>微软中国</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2013-07-31T06:01:00Z</dcterms:created>
  <dcterms:modified xsi:type="dcterms:W3CDTF">2013-07-31T06:03:00Z</dcterms:modified>
</cp:coreProperties>
</file>