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14" w:rsidRPr="009A2414" w:rsidRDefault="009A2414" w:rsidP="009A2414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A241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财政部 国家税务总局 工业和信息化部关于</w:t>
      </w:r>
    </w:p>
    <w:p w:rsidR="009A2414" w:rsidRPr="009A2414" w:rsidRDefault="009A2414" w:rsidP="009A2414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A241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节约能源 使用新能源车辆减免车船税的</w:t>
      </w:r>
    </w:p>
    <w:p w:rsidR="009A2414" w:rsidRDefault="009A2414" w:rsidP="009A2414">
      <w:pPr>
        <w:widowControl/>
        <w:spacing w:before="100" w:beforeAutospacing="1" w:after="240" w:line="375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 w:rsidRPr="009A241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车型目录（第二批）的公告</w:t>
      </w:r>
    </w:p>
    <w:p w:rsidR="009A2414" w:rsidRPr="009A2414" w:rsidRDefault="009A2414" w:rsidP="009A2414">
      <w:pPr>
        <w:widowControl/>
        <w:spacing w:before="100" w:beforeAutospacing="1" w:after="240" w:line="37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A241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bookmarkStart w:id="0" w:name="_GoBack"/>
      <w:r w:rsidRPr="009A241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财政部公告2012年第25号</w:t>
      </w:r>
      <w:bookmarkEnd w:id="0"/>
    </w:p>
    <w:p w:rsidR="009A2414" w:rsidRPr="009A2414" w:rsidRDefault="009A2414" w:rsidP="009A2414">
      <w:pPr>
        <w:widowControl/>
        <w:spacing w:before="100" w:beforeAutospacing="1" w:after="100" w:afterAutospacing="1" w:line="375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A2414">
        <w:rPr>
          <w:rFonts w:ascii="宋体" w:eastAsia="宋体" w:hAnsi="宋体" w:cs="宋体"/>
          <w:color w:val="000000"/>
          <w:kern w:val="0"/>
          <w:sz w:val="24"/>
          <w:szCs w:val="24"/>
        </w:rPr>
        <w:t>为促进节约能源、使用新能源的汽车产业发展，根据《中华人民共和国车船税法》第四条、《中华人民共和国车船税法实施条例》第十条、《财政部 国家税务总局 工业和信息化部关于节约能源 使用新能源车船车船税政策的通知》（财税[2012]19号）有关规定，现公告第二批节约能源、使用新能源车辆减免车船税的车型目录。</w:t>
      </w:r>
    </w:p>
    <w:p w:rsidR="009A2414" w:rsidRPr="009A2414" w:rsidRDefault="009A2414" w:rsidP="009A2414">
      <w:pPr>
        <w:widowControl/>
        <w:spacing w:before="100" w:beforeAutospacing="1" w:after="100" w:afterAutospacing="1" w:line="375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A2414">
        <w:rPr>
          <w:rFonts w:ascii="宋体" w:eastAsia="宋体" w:hAnsi="宋体" w:cs="宋体"/>
          <w:color w:val="000000"/>
          <w:kern w:val="0"/>
          <w:sz w:val="24"/>
          <w:szCs w:val="24"/>
        </w:rPr>
        <w:t>自2012年1月1日起，对节约能源的车辆，减半征收车船税；对使用新能源的车辆，免征车船税。</w:t>
      </w:r>
      <w:r w:rsidRPr="009A2414">
        <w:rPr>
          <w:rFonts w:ascii="宋体" w:eastAsia="宋体" w:hAnsi="宋体" w:cs="宋体"/>
          <w:b/>
          <w:bCs/>
          <w:color w:val="000000"/>
          <w:kern w:val="0"/>
          <w:szCs w:val="21"/>
        </w:rPr>
        <w:t> </w:t>
      </w:r>
      <w:r w:rsidRPr="009A2414">
        <w:rPr>
          <w:rFonts w:ascii="宋体" w:eastAsia="宋体" w:hAnsi="宋体" w:cs="宋体"/>
          <w:b/>
          <w:bCs/>
          <w:color w:val="000000"/>
          <w:kern w:val="0"/>
          <w:szCs w:val="21"/>
        </w:rPr>
        <w:br/>
      </w:r>
      <w:r w:rsidRPr="009A2414">
        <w:rPr>
          <w:rFonts w:ascii="宋体" w:eastAsia="宋体" w:hAnsi="宋体" w:cs="宋体"/>
          <w:b/>
          <w:bCs/>
          <w:color w:val="000000"/>
          <w:kern w:val="0"/>
          <w:szCs w:val="21"/>
        </w:rPr>
        <w:br/>
      </w:r>
      <w:r w:rsidRPr="009A2414">
        <w:rPr>
          <w:rFonts w:ascii="宋体" w:eastAsia="宋体" w:hAnsi="宋体" w:cs="宋体"/>
          <w:b/>
          <w:bCs/>
          <w:color w:val="000000"/>
          <w:kern w:val="0"/>
          <w:szCs w:val="21"/>
        </w:rPr>
        <w:br/>
      </w:r>
      <w:r w:rsidRPr="009A2414">
        <w:rPr>
          <w:rFonts w:ascii="宋体" w:eastAsia="宋体" w:hAnsi="宋体" w:cs="宋体"/>
          <w:color w:val="000000"/>
          <w:kern w:val="0"/>
          <w:szCs w:val="21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</w:t>
      </w:r>
      <w:r w:rsidRPr="009A2414">
        <w:rPr>
          <w:rFonts w:ascii="宋体" w:eastAsia="宋体" w:hAnsi="宋体" w:cs="宋体"/>
          <w:color w:val="000000"/>
          <w:kern w:val="0"/>
          <w:szCs w:val="21"/>
        </w:rPr>
        <w:t> 财政部 国家税务总局 工业和信息化部</w:t>
      </w:r>
    </w:p>
    <w:p w:rsidR="009A2414" w:rsidRDefault="009A2414" w:rsidP="009A2414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A24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二○一二年五月二十八日</w:t>
      </w:r>
    </w:p>
    <w:p w:rsidR="009A2414" w:rsidRDefault="009A2414" w:rsidP="009A2414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9A2414" w:rsidRDefault="009A2414" w:rsidP="009A2414">
      <w:pPr>
        <w:rPr>
          <w:rFonts w:hint="eastAsia"/>
        </w:rPr>
      </w:pPr>
      <w:r w:rsidRPr="009A24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附件：</w:t>
      </w:r>
      <w:bookmarkStart w:id="1" w:name="attachment"/>
      <w:r w:rsidRPr="009A2414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Pr="009A2414"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HYPERLINK "http://www.miit.gov.cn/n11293472/n11293832/n11293907/n11368223/n14647363.files/n14647132.doc" \t "_blank" </w:instrText>
      </w:r>
      <w:r w:rsidRPr="009A2414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 w:rsidRPr="009A2414">
        <w:rPr>
          <w:rFonts w:ascii="宋体" w:eastAsia="宋体" w:hAnsi="宋体" w:cs="宋体" w:hint="eastAsia"/>
          <w:color w:val="202020"/>
          <w:kern w:val="0"/>
          <w:sz w:val="18"/>
          <w:szCs w:val="18"/>
        </w:rPr>
        <w:t>节约能源 使用新能源车辆减免车船税车型目录（第二批）.</w:t>
      </w:r>
      <w:proofErr w:type="gramStart"/>
      <w:r w:rsidRPr="009A2414">
        <w:rPr>
          <w:rFonts w:ascii="宋体" w:eastAsia="宋体" w:hAnsi="宋体" w:cs="宋体" w:hint="eastAsia"/>
          <w:color w:val="202020"/>
          <w:kern w:val="0"/>
          <w:sz w:val="18"/>
          <w:szCs w:val="18"/>
        </w:rPr>
        <w:t>doc</w:t>
      </w:r>
      <w:proofErr w:type="gramEnd"/>
      <w:r w:rsidRPr="009A2414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bookmarkEnd w:id="1"/>
      <w:r w:rsidRPr="009A24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p w:rsidR="009A2414" w:rsidRDefault="009A2414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2"/>
        <w:gridCol w:w="180"/>
        <w:gridCol w:w="1994"/>
        <w:gridCol w:w="539"/>
        <w:gridCol w:w="1050"/>
        <w:gridCol w:w="95"/>
        <w:gridCol w:w="599"/>
        <w:gridCol w:w="502"/>
        <w:gridCol w:w="502"/>
        <w:gridCol w:w="88"/>
        <w:gridCol w:w="364"/>
        <w:gridCol w:w="1070"/>
        <w:gridCol w:w="1077"/>
      </w:tblGrid>
      <w:tr w:rsidR="009A2414" w:rsidRPr="002F7DB3" w:rsidTr="001A4B70">
        <w:trPr>
          <w:trHeight w:val="762"/>
        </w:trPr>
        <w:tc>
          <w:tcPr>
            <w:tcW w:w="5000" w:type="pct"/>
            <w:gridSpan w:val="13"/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节约能源 使用新能源车辆减免车船税车型目录（第二批）</w:t>
            </w:r>
          </w:p>
        </w:tc>
      </w:tr>
      <w:tr w:rsidR="009A2414" w:rsidRPr="002F7DB3" w:rsidTr="001A4B70">
        <w:trPr>
          <w:trHeight w:val="73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一、节能型乘用车</w:t>
            </w:r>
          </w:p>
        </w:tc>
      </w:tr>
      <w:tr w:rsidR="009A2414" w:rsidRPr="002F7DB3" w:rsidTr="001A4B70">
        <w:trPr>
          <w:trHeight w:val="58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通用名称</w:t>
            </w:r>
          </w:p>
        </w:tc>
        <w:tc>
          <w:tcPr>
            <w:tcW w:w="9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车辆型号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排量(mL)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额定载客人数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变速器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整车整备质量(kg)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综合燃料消耗量(L/</w:t>
            </w:r>
            <w:smartTag w:uri="urn:schemas-microsoft-com:office:smarttags" w:element="chmetcnv">
              <w:smartTagPr>
                <w:attr w:name="UnitName" w:val="k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b/>
                  <w:bCs/>
                  <w:color w:val="000000"/>
                  <w:kern w:val="0"/>
                  <w:sz w:val="24"/>
                </w:rPr>
                <w:t>100km</w:t>
              </w:r>
            </w:smartTag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</w:tr>
      <w:tr w:rsidR="009A2414" w:rsidRPr="002F7DB3" w:rsidTr="001A4B7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型式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挡位数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2414" w:rsidRPr="002F7DB3" w:rsidTr="001A4B70">
        <w:trPr>
          <w:trHeight w:val="3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（一）长城汽车股份有限公司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腾翼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C30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CC7150CE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0A</w:t>
              </w:r>
            </w:smartTag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CC7150CE0B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6.2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CC7150CE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0C</w:t>
              </w:r>
            </w:smartTag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CC7150CE0D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6.3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炫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丽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CC7152SM0B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1091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6.3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CC7152SM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0C</w:t>
              </w:r>
            </w:smartTag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1091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腾翼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C20R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CC7152BMA0J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6.3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CC7152BMA0K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CC7152BMA0H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哈</w:t>
            </w: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弗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M2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CC7151AMA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0A</w:t>
              </w:r>
            </w:smartTag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6.6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CC7151AMA0B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6.3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哈</w:t>
            </w: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弗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M4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CC7151SMA07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6.3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CC7151SMA05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腾翼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V80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CC6460VM0D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1435/1490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腾翼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C50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CC7150QE09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1255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6.3 </w:t>
            </w:r>
          </w:p>
        </w:tc>
      </w:tr>
      <w:tr w:rsidR="009A2414" w:rsidRPr="002F7DB3" w:rsidTr="001A4B70">
        <w:trPr>
          <w:trHeight w:val="3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（二）长安福特马自达汽车有限公司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福克斯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CAF</w:t>
            </w:r>
            <w:smartTag w:uri="urn:schemas-microsoft-com:office:smarttags" w:element="chmetcnv">
              <w:smartTagPr>
                <w:attr w:name="UnitName" w:val="a"/>
                <w:attr w:name="SourceValue" w:val="716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7163A</w:t>
              </w:r>
            </w:smartTag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1596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1338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6.4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CAF7163B4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1596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1337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6.4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CAF</w:t>
            </w:r>
            <w:smartTag w:uri="urn:schemas-microsoft-com:office:smarttags" w:element="chmetcnv">
              <w:smartTagPr>
                <w:attr w:name="UnitName" w:val="m"/>
                <w:attr w:name="SourceValue" w:val="716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7163M</w:t>
              </w:r>
            </w:smartTag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1596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1286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6.2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CAF7163N4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1596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1282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6.2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CAF</w:t>
            </w:r>
            <w:smartTag w:uri="urn:schemas-microsoft-com:office:smarttags" w:element="chmetcnv">
              <w:smartTagPr>
                <w:attr w:name="UnitName" w:val="a"/>
                <w:attr w:name="SourceValue" w:val="72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7201A</w:t>
              </w:r>
            </w:smartTag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1999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1401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6.8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CAF7201B4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1999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6.8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CAF7201N4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1999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1367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6.7 </w:t>
            </w:r>
          </w:p>
        </w:tc>
      </w:tr>
      <w:tr w:rsidR="009A2414" w:rsidRPr="002F7DB3" w:rsidTr="001A4B70">
        <w:trPr>
          <w:trHeight w:val="3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（三）上海大众汽车有限公司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新朗逸</w:t>
            </w:r>
            <w:proofErr w:type="gramEnd"/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SVW7147RRD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1305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6.3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SVW7147SRD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6.3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PASSAT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SVW71410GR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6.7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昊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锐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SVW7149FRD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1445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6.7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TOURAN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SVW6440JGD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1550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SVW6440KGD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1580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帕</w:t>
            </w: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萨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特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SVW7193RTi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1896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1430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6.1 </w:t>
            </w:r>
          </w:p>
        </w:tc>
      </w:tr>
      <w:tr w:rsidR="009A2414" w:rsidRPr="002F7DB3" w:rsidTr="001A4B70">
        <w:trPr>
          <w:trHeight w:val="3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（四）上海汽车集团股份有限公司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MG 3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CSA7130ACS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6.1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CSA7130MCS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CSA7153ACS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1150/1175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6.2 </w:t>
            </w:r>
          </w:p>
        </w:tc>
      </w:tr>
      <w:tr w:rsidR="009A2414" w:rsidRPr="002F7DB3" w:rsidTr="001A4B70">
        <w:trPr>
          <w:trHeight w:val="3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（五）上海通用东岳汽车有限公司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赛欧</w:t>
            </w:r>
            <w:proofErr w:type="gramEnd"/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SGM7120AMT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SGM7125AMT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SGM7125MTA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5.6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SGM7126MTA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5.6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SGM7120AMTB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SGM7127AMT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SGM7127MTA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5.6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SGM7128MTA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5.6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SGM7141MTB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1092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SGM7148MTB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1092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爱唯欧</w:t>
            </w:r>
            <w:proofErr w:type="gramEnd"/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SGM7147MTA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1190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SGM7148MTA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1180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SGM7149MTA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1190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EXCELLE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SGM7160MTC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1598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1375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6.7 </w:t>
            </w:r>
          </w:p>
        </w:tc>
      </w:tr>
      <w:tr w:rsidR="009A2414" w:rsidRPr="002F7DB3" w:rsidTr="001A4B70">
        <w:trPr>
          <w:trHeight w:val="3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（六）上汽通用五菱汽车股份有限公司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宝骏乐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驰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LZW7128KFA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890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5.1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宝骏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LZW7151ABF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6.3 </w:t>
            </w:r>
          </w:p>
        </w:tc>
      </w:tr>
      <w:tr w:rsidR="009A2414" w:rsidRPr="002F7DB3" w:rsidTr="001A4B70">
        <w:trPr>
          <w:trHeight w:val="3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（七）天津</w:t>
            </w: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汽丰田汽车有限公司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卡罗拉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TV7182GLX-S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1798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CVT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6.8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TV7182GLX-SA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1798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CVT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6.8 </w:t>
            </w:r>
          </w:p>
        </w:tc>
      </w:tr>
      <w:tr w:rsidR="009A2414" w:rsidRPr="002F7DB3" w:rsidTr="001A4B70">
        <w:trPr>
          <w:trHeight w:val="4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TV7182GLX-i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1798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CVT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6.8 </w:t>
            </w:r>
          </w:p>
        </w:tc>
      </w:tr>
      <w:tr w:rsidR="009A2414" w:rsidRPr="002F7DB3" w:rsidTr="001A4B70">
        <w:trPr>
          <w:trHeight w:val="4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TV7182GLX-iA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1798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CVT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6.8 </w:t>
            </w:r>
          </w:p>
        </w:tc>
      </w:tr>
      <w:tr w:rsidR="009A2414" w:rsidRPr="002F7DB3" w:rsidTr="001A4B70">
        <w:trPr>
          <w:trHeight w:val="46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（八）天津</w:t>
            </w: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汽夏利汽车股份有限公司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夏利N5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TJ7133UE4Q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915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5.3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威志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V2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CA7137E4Z1Q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985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CA7137E4Q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981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5.6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威志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V5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CA7150BUE4Z1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AMT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995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CA7150BUE4Q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995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5.6 </w:t>
            </w:r>
          </w:p>
        </w:tc>
      </w:tr>
      <w:tr w:rsidR="009A2414" w:rsidRPr="002F7DB3" w:rsidTr="001A4B70">
        <w:trPr>
          <w:trHeight w:val="3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（九）</w:t>
            </w: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汽-大众汽车有限公司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新速腾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1.4T自动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FV7146FBDGG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1380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6.4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新速腾</w:t>
            </w:r>
            <w:proofErr w:type="gramEnd"/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1.4T手动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FV7146FBMGG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6.5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高尔夫 1.4T 自动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FV7144FBDGB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5.6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大众1.4T 自动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FV7147TFATG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DCT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1470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捷达 1.9 手动柴</w:t>
            </w: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油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FV7190GDF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189</w:t>
            </w: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1114/11</w:t>
            </w: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5.4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捷达 1.9 柴油 手动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FV7190FSDI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1896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MT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1114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5.3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奥迪A</w:t>
            </w:r>
            <w:smartTag w:uri="urn:schemas-microsoft-com:office:smarttags" w:element="chmetcnv">
              <w:smartTagPr>
                <w:attr w:name="UnitName" w:val="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6L</w:t>
              </w:r>
            </w:smartTag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2.0 T自动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FV7201BACWG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1984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CVT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1740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6.9 </w:t>
            </w:r>
          </w:p>
        </w:tc>
      </w:tr>
      <w:tr w:rsidR="009A2414" w:rsidRPr="002F7DB3" w:rsidTr="001A4B70">
        <w:trPr>
          <w:trHeight w:val="3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奥迪A</w:t>
            </w:r>
            <w:smartTag w:uri="urn:schemas-microsoft-com:office:smarttags" w:element="chmetcnv">
              <w:smartTagPr>
                <w:attr w:name="UnitName" w:val="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6L</w:t>
              </w:r>
            </w:smartTag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2.7T CVT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FV7271FTDICVTG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2698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CVT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1870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6.8 </w:t>
            </w:r>
          </w:p>
        </w:tc>
      </w:tr>
      <w:tr w:rsidR="009A2414" w:rsidRPr="002F7DB3" w:rsidTr="001A4B70">
        <w:trPr>
          <w:trHeight w:val="559"/>
        </w:trPr>
        <w:tc>
          <w:tcPr>
            <w:tcW w:w="5000" w:type="pct"/>
            <w:gridSpan w:val="13"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2" w:name="RANGE!A1:E9"/>
            <w:r w:rsidRPr="002F7DB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二、新能源车辆  </w:t>
            </w:r>
            <w:bookmarkEnd w:id="2"/>
          </w:p>
        </w:tc>
      </w:tr>
      <w:tr w:rsidR="009A2414" w:rsidRPr="002F7DB3" w:rsidTr="001A4B70">
        <w:trPr>
          <w:trHeight w:val="49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（一）纯电动商用车</w:t>
            </w:r>
          </w:p>
        </w:tc>
      </w:tr>
      <w:tr w:rsidR="009A2414" w:rsidRPr="002F7DB3" w:rsidTr="001A4B70">
        <w:trPr>
          <w:trHeight w:val="799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商标</w:t>
            </w:r>
          </w:p>
        </w:tc>
        <w:tc>
          <w:tcPr>
            <w:tcW w:w="10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产品型号</w:t>
            </w:r>
          </w:p>
        </w:tc>
        <w:tc>
          <w:tcPr>
            <w:tcW w:w="1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</w:tr>
      <w:tr w:rsidR="009A2414" w:rsidRPr="002F7DB3" w:rsidTr="001A4B70">
        <w:trPr>
          <w:trHeight w:val="300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北京华林特装车有限公司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华林牌</w:t>
            </w:r>
          </w:p>
        </w:tc>
        <w:tc>
          <w:tcPr>
            <w:tcW w:w="10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HLT5023ZLJEV</w:t>
            </w:r>
          </w:p>
        </w:tc>
        <w:tc>
          <w:tcPr>
            <w:tcW w:w="1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纯电动自卸式垃圾车</w:t>
            </w:r>
          </w:p>
        </w:tc>
      </w:tr>
      <w:tr w:rsidR="009A2414" w:rsidRPr="002F7DB3" w:rsidTr="001A4B70">
        <w:trPr>
          <w:trHeight w:val="300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HLT5030CTYEV</w:t>
            </w:r>
          </w:p>
        </w:tc>
        <w:tc>
          <w:tcPr>
            <w:tcW w:w="1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纯电动桶装垃圾运输车</w:t>
            </w:r>
          </w:p>
        </w:tc>
      </w:tr>
      <w:tr w:rsidR="009A2414" w:rsidRPr="002F7DB3" w:rsidTr="001A4B70">
        <w:trPr>
          <w:trHeight w:val="300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HLT5031CTYEV</w:t>
            </w:r>
          </w:p>
        </w:tc>
        <w:tc>
          <w:tcPr>
            <w:tcW w:w="1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纯电动桶装垃圾运输车</w:t>
            </w:r>
          </w:p>
        </w:tc>
      </w:tr>
      <w:tr w:rsidR="009A2414" w:rsidRPr="002F7DB3" w:rsidTr="001A4B70">
        <w:trPr>
          <w:trHeight w:val="300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HLT5032CTYEV</w:t>
            </w:r>
          </w:p>
        </w:tc>
        <w:tc>
          <w:tcPr>
            <w:tcW w:w="1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纯电动桶装垃圾运输车</w:t>
            </w:r>
          </w:p>
        </w:tc>
      </w:tr>
      <w:tr w:rsidR="009A2414" w:rsidRPr="002F7DB3" w:rsidTr="001A4B70">
        <w:trPr>
          <w:trHeight w:val="300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HLT5033CTYEV</w:t>
            </w:r>
          </w:p>
        </w:tc>
        <w:tc>
          <w:tcPr>
            <w:tcW w:w="1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纯电动桶装垃圾运输车</w:t>
            </w:r>
          </w:p>
        </w:tc>
      </w:tr>
      <w:tr w:rsidR="009A2414" w:rsidRPr="002F7DB3" w:rsidTr="001A4B70">
        <w:trPr>
          <w:trHeight w:val="439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长春华奥汽车制造有限公司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金华奥</w:t>
            </w:r>
          </w:p>
        </w:tc>
        <w:tc>
          <w:tcPr>
            <w:tcW w:w="10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CCA6120BEV</w:t>
            </w:r>
          </w:p>
        </w:tc>
        <w:tc>
          <w:tcPr>
            <w:tcW w:w="1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纯电动城市客车</w:t>
            </w:r>
          </w:p>
        </w:tc>
      </w:tr>
      <w:tr w:rsidR="009A2414" w:rsidRPr="002F7DB3" w:rsidTr="001A4B70">
        <w:trPr>
          <w:trHeight w:val="420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扬州亚星客车股份有限公司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亚星牌</w:t>
            </w:r>
          </w:p>
        </w:tc>
        <w:tc>
          <w:tcPr>
            <w:tcW w:w="10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JS6126UC</w:t>
            </w:r>
          </w:p>
        </w:tc>
        <w:tc>
          <w:tcPr>
            <w:tcW w:w="1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14" w:rsidRPr="002F7DB3" w:rsidRDefault="009A2414" w:rsidP="001A4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F7DB3">
              <w:rPr>
                <w:rFonts w:ascii="宋体" w:hAnsi="宋体" w:cs="宋体" w:hint="eastAsia"/>
                <w:color w:val="000000"/>
                <w:kern w:val="0"/>
                <w:sz w:val="24"/>
              </w:rPr>
              <w:t>纯电动城市客车</w:t>
            </w:r>
          </w:p>
        </w:tc>
      </w:tr>
    </w:tbl>
    <w:p w:rsidR="009A2414" w:rsidRPr="009A2414" w:rsidRDefault="009A2414">
      <w:pPr>
        <w:rPr>
          <w:rFonts w:hint="eastAsia"/>
        </w:rPr>
      </w:pPr>
    </w:p>
    <w:sectPr w:rsidR="009A2414" w:rsidRPr="009A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B3" w:rsidRDefault="00B958B3" w:rsidP="009A2414">
      <w:r>
        <w:separator/>
      </w:r>
    </w:p>
  </w:endnote>
  <w:endnote w:type="continuationSeparator" w:id="0">
    <w:p w:rsidR="00B958B3" w:rsidRDefault="00B958B3" w:rsidP="009A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B3" w:rsidRDefault="00B958B3" w:rsidP="009A2414">
      <w:r>
        <w:separator/>
      </w:r>
    </w:p>
  </w:footnote>
  <w:footnote w:type="continuationSeparator" w:id="0">
    <w:p w:rsidR="00B958B3" w:rsidRDefault="00B958B3" w:rsidP="009A2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9A"/>
    <w:rsid w:val="00403F9A"/>
    <w:rsid w:val="009A2414"/>
    <w:rsid w:val="00B958B3"/>
    <w:rsid w:val="00E0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414"/>
    <w:rPr>
      <w:strike w:val="0"/>
      <w:dstrike w:val="0"/>
      <w:color w:val="20202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A2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A2414"/>
    <w:rPr>
      <w:b/>
      <w:bCs/>
    </w:rPr>
  </w:style>
  <w:style w:type="paragraph" w:customStyle="1" w:styleId="p0">
    <w:name w:val="p0"/>
    <w:basedOn w:val="a"/>
    <w:rsid w:val="009A2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9A2414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A2414"/>
  </w:style>
  <w:style w:type="paragraph" w:styleId="a7">
    <w:name w:val="header"/>
    <w:basedOn w:val="a"/>
    <w:link w:val="Char0"/>
    <w:uiPriority w:val="99"/>
    <w:unhideWhenUsed/>
    <w:rsid w:val="009A2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A241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A2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A2414"/>
    <w:rPr>
      <w:sz w:val="18"/>
      <w:szCs w:val="18"/>
    </w:rPr>
  </w:style>
  <w:style w:type="paragraph" w:customStyle="1" w:styleId="CharCharChar">
    <w:name w:val="Char Char Char"/>
    <w:basedOn w:val="a"/>
    <w:rsid w:val="009A2414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414"/>
    <w:rPr>
      <w:strike w:val="0"/>
      <w:dstrike w:val="0"/>
      <w:color w:val="20202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A2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A2414"/>
    <w:rPr>
      <w:b/>
      <w:bCs/>
    </w:rPr>
  </w:style>
  <w:style w:type="paragraph" w:customStyle="1" w:styleId="p0">
    <w:name w:val="p0"/>
    <w:basedOn w:val="a"/>
    <w:rsid w:val="009A2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9A2414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A2414"/>
  </w:style>
  <w:style w:type="paragraph" w:styleId="a7">
    <w:name w:val="header"/>
    <w:basedOn w:val="a"/>
    <w:link w:val="Char0"/>
    <w:uiPriority w:val="99"/>
    <w:unhideWhenUsed/>
    <w:rsid w:val="009A2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A241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A2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A2414"/>
    <w:rPr>
      <w:sz w:val="18"/>
      <w:szCs w:val="18"/>
    </w:rPr>
  </w:style>
  <w:style w:type="paragraph" w:customStyle="1" w:styleId="CharCharChar">
    <w:name w:val="Char Char Char"/>
    <w:basedOn w:val="a"/>
    <w:rsid w:val="009A241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568</Words>
  <Characters>3244</Characters>
  <Application>Microsoft Office Word</Application>
  <DocSecurity>0</DocSecurity>
  <Lines>27</Lines>
  <Paragraphs>7</Paragraphs>
  <ScaleCrop>false</ScaleCrop>
  <Company>微软中国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2013-08-19T06:04:00Z</dcterms:created>
  <dcterms:modified xsi:type="dcterms:W3CDTF">2013-08-19T06:08:00Z</dcterms:modified>
</cp:coreProperties>
</file>