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A3" w:rsidRDefault="00DE37A3">
      <w:pPr>
        <w:rPr>
          <w:rFonts w:hint="eastAsia"/>
        </w:rPr>
      </w:pPr>
      <w:r w:rsidRPr="00DE37A3">
        <w:rPr>
          <w:rFonts w:ascii="宋体" w:eastAsia="宋体" w:hAnsi="宋体" w:cs="宋体" w:hint="eastAsia"/>
          <w:b/>
          <w:bCs/>
          <w:color w:val="FF0000"/>
          <w:kern w:val="0"/>
          <w:sz w:val="24"/>
          <w:szCs w:val="24"/>
        </w:rPr>
        <w:t>财政部 国家税务总局</w:t>
      </w:r>
    </w:p>
    <w:p w:rsidR="00DE37A3" w:rsidRDefault="00DE37A3">
      <w:pPr>
        <w:rPr>
          <w:rFonts w:hint="eastAsia"/>
        </w:rPr>
      </w:pPr>
      <w:r w:rsidRPr="00DE37A3">
        <w:rPr>
          <w:rFonts w:ascii="Arial" w:eastAsia="宋体" w:hAnsi="Arial" w:cs="Arial"/>
          <w:b/>
          <w:bCs/>
          <w:color w:val="0053B1"/>
          <w:kern w:val="0"/>
          <w:sz w:val="27"/>
          <w:szCs w:val="27"/>
        </w:rPr>
        <w:t>关于物流企业大宗商品仓储设施用地城镇土地使用税政策的通知</w:t>
      </w:r>
    </w:p>
    <w:p w:rsidR="00DE37A3" w:rsidRDefault="00DE37A3">
      <w:pPr>
        <w:rPr>
          <w:rFonts w:ascii="宋体" w:eastAsia="宋体" w:hAnsi="宋体" w:cs="宋体" w:hint="eastAsia"/>
          <w:color w:val="000000"/>
          <w:kern w:val="0"/>
          <w:sz w:val="18"/>
          <w:szCs w:val="18"/>
        </w:rPr>
      </w:pPr>
      <w:r w:rsidRPr="00DE37A3">
        <w:rPr>
          <w:rFonts w:ascii="宋体" w:eastAsia="宋体" w:hAnsi="宋体" w:cs="宋体" w:hint="eastAsia"/>
          <w:color w:val="000000"/>
          <w:kern w:val="0"/>
          <w:sz w:val="18"/>
          <w:szCs w:val="18"/>
        </w:rPr>
        <w:t>财税[2012]13号</w:t>
      </w:r>
    </w:p>
    <w:p w:rsidR="00DE37A3" w:rsidRPr="00DE37A3" w:rsidRDefault="00DE37A3" w:rsidP="00DE37A3">
      <w:pPr>
        <w:widowControl/>
        <w:spacing w:before="100" w:beforeAutospacing="1" w:after="100" w:afterAutospacing="1" w:line="360" w:lineRule="atLeast"/>
        <w:jc w:val="left"/>
        <w:rPr>
          <w:rFonts w:ascii="宋体" w:eastAsia="宋体" w:hAnsi="宋体" w:cs="宋体"/>
          <w:color w:val="000000"/>
          <w:kern w:val="0"/>
          <w:szCs w:val="21"/>
        </w:rPr>
      </w:pPr>
      <w:r w:rsidRPr="00DE37A3">
        <w:rPr>
          <w:rFonts w:ascii="宋体" w:eastAsia="宋体" w:hAnsi="宋体" w:cs="宋体" w:hint="eastAsia"/>
          <w:color w:val="000000"/>
          <w:kern w:val="0"/>
          <w:szCs w:val="21"/>
        </w:rPr>
        <w:t>各省、自治区、直辖市、计划单列市财政厅（局）、</w:t>
      </w:r>
      <w:bookmarkStart w:id="0" w:name="_GoBack"/>
      <w:bookmarkEnd w:id="0"/>
      <w:r w:rsidRPr="00DE37A3">
        <w:rPr>
          <w:rFonts w:ascii="宋体" w:eastAsia="宋体" w:hAnsi="宋体" w:cs="宋体" w:hint="eastAsia"/>
          <w:color w:val="000000"/>
          <w:kern w:val="0"/>
          <w:szCs w:val="21"/>
        </w:rPr>
        <w:t>地方税务局，西藏、宁夏、青海省（自治区）国家税务局，新疆生产建设兵团财务局：</w:t>
      </w:r>
      <w:r w:rsidRPr="00DE37A3">
        <w:rPr>
          <w:rFonts w:ascii="宋体" w:eastAsia="宋体" w:hAnsi="宋体" w:cs="宋体" w:hint="eastAsia"/>
          <w:color w:val="000000"/>
          <w:kern w:val="0"/>
          <w:szCs w:val="21"/>
        </w:rPr>
        <w:br/>
        <w:t xml:space="preserve">　　为促进物流业健康发展，根据《国务院办公厅关于促进物流业健康发展政策措施的意见》（国办发[2011]38号）有关精神，现就物流企业大宗商品仓储设施用地城镇土地使用税政策通知如下：</w:t>
      </w:r>
      <w:r w:rsidRPr="00DE37A3">
        <w:rPr>
          <w:rFonts w:ascii="宋体" w:eastAsia="宋体" w:hAnsi="宋体" w:cs="宋体" w:hint="eastAsia"/>
          <w:color w:val="000000"/>
          <w:kern w:val="0"/>
          <w:szCs w:val="21"/>
        </w:rPr>
        <w:br/>
        <w:t xml:space="preserve">　　一、自2012年1月1日起至2014年12月31日止，对物流企业自有的（包括自用和出租）大宗商品仓储设施用地，减按所属土地等级适用税额标准的50%计征城镇土地使用税。</w:t>
      </w:r>
      <w:r w:rsidRPr="00DE37A3">
        <w:rPr>
          <w:rFonts w:ascii="宋体" w:eastAsia="宋体" w:hAnsi="宋体" w:cs="宋体" w:hint="eastAsia"/>
          <w:color w:val="000000"/>
          <w:kern w:val="0"/>
          <w:szCs w:val="21"/>
        </w:rPr>
        <w:br/>
        <w:t xml:space="preserve">　　二、物流企业是指为工农业生产、流通、进出口和居民生活提供仓储、配送服务的专业物流企业。</w:t>
      </w:r>
      <w:r w:rsidRPr="00DE37A3">
        <w:rPr>
          <w:rFonts w:ascii="宋体" w:eastAsia="宋体" w:hAnsi="宋体" w:cs="宋体" w:hint="eastAsia"/>
          <w:color w:val="000000"/>
          <w:kern w:val="0"/>
          <w:szCs w:val="21"/>
        </w:rPr>
        <w:br/>
        <w:t xml:space="preserve">　　大宗商品仓储设施是指仓储设施占地面积在6000平方米以上的，且储存粮食、棉花、油料、糖料、蔬菜、水果、肉类、水产品、化肥、农药、种子、饲料等农产品和农业生产资料；煤炭、焦炭、矿砂、非金属矿产品、原油、成品油、化工原料、木材、橡胶、纸浆及纸制品、钢材、水泥、有色金属、建材、塑料、纺织原料等矿产品和工业原材料；食品、饮料、药品、医疗器械、机电产品、文体用品、出版物等工业制成品的仓储设施。</w:t>
      </w:r>
      <w:r w:rsidRPr="00DE37A3">
        <w:rPr>
          <w:rFonts w:ascii="宋体" w:eastAsia="宋体" w:hAnsi="宋体" w:cs="宋体" w:hint="eastAsia"/>
          <w:color w:val="000000"/>
          <w:kern w:val="0"/>
          <w:szCs w:val="21"/>
        </w:rPr>
        <w:br/>
        <w:t xml:space="preserve">　　仓储设施用地，包括仓库库区内的各类仓房（含配送中心）、油罐（池）、货场、晒场（堆场）、罩棚等储存设施和铁路专用线、码头、道路、装卸搬运区域等物流作业配套设施的用地。</w:t>
      </w:r>
      <w:r w:rsidRPr="00DE37A3">
        <w:rPr>
          <w:rFonts w:ascii="宋体" w:eastAsia="宋体" w:hAnsi="宋体" w:cs="宋体" w:hint="eastAsia"/>
          <w:color w:val="000000"/>
          <w:kern w:val="0"/>
          <w:szCs w:val="21"/>
        </w:rPr>
        <w:br/>
        <w:t xml:space="preserve">　　三、符合上述减税条件的物流企业需持相关材料向主管税务机关办理备案手续。</w:t>
      </w:r>
      <w:r w:rsidRPr="00DE37A3">
        <w:rPr>
          <w:rFonts w:ascii="宋体" w:eastAsia="宋体" w:hAnsi="宋体" w:cs="宋体" w:hint="eastAsia"/>
          <w:color w:val="000000"/>
          <w:kern w:val="0"/>
          <w:szCs w:val="21"/>
        </w:rPr>
        <w:br/>
        <w:t xml:space="preserve">　　请遵照执行。</w:t>
      </w:r>
    </w:p>
    <w:p w:rsidR="00DE37A3" w:rsidRPr="00DE37A3" w:rsidRDefault="00DE37A3" w:rsidP="00DE37A3">
      <w:pPr>
        <w:widowControl/>
        <w:spacing w:before="100" w:beforeAutospacing="1" w:after="100" w:afterAutospacing="1" w:line="360" w:lineRule="atLeast"/>
        <w:jc w:val="right"/>
        <w:rPr>
          <w:rFonts w:ascii="宋体" w:eastAsia="宋体" w:hAnsi="宋体" w:cs="宋体" w:hint="eastAsia"/>
          <w:color w:val="000000"/>
          <w:kern w:val="0"/>
          <w:szCs w:val="21"/>
        </w:rPr>
      </w:pPr>
      <w:r w:rsidRPr="00DE37A3">
        <w:rPr>
          <w:rFonts w:ascii="宋体" w:eastAsia="宋体" w:hAnsi="宋体" w:cs="宋体" w:hint="eastAsia"/>
          <w:color w:val="000000"/>
          <w:kern w:val="0"/>
          <w:szCs w:val="21"/>
        </w:rPr>
        <w:br/>
        <w:t xml:space="preserve">　　财政部 国家税务总局</w:t>
      </w:r>
      <w:r w:rsidRPr="00DE37A3">
        <w:rPr>
          <w:rFonts w:ascii="宋体" w:eastAsia="宋体" w:hAnsi="宋体" w:cs="宋体" w:hint="eastAsia"/>
          <w:color w:val="000000"/>
          <w:kern w:val="0"/>
          <w:szCs w:val="21"/>
        </w:rPr>
        <w:br/>
        <w:t xml:space="preserve">　　二○一二年一月二十日</w:t>
      </w:r>
    </w:p>
    <w:p w:rsidR="00DE37A3" w:rsidRPr="00DE37A3" w:rsidRDefault="00DE37A3">
      <w:pPr>
        <w:rPr>
          <w:rFonts w:ascii="宋体" w:eastAsia="宋体" w:hAnsi="宋体" w:cs="宋体" w:hint="eastAsia"/>
          <w:color w:val="000000"/>
          <w:kern w:val="0"/>
          <w:sz w:val="18"/>
          <w:szCs w:val="18"/>
        </w:rPr>
      </w:pPr>
    </w:p>
    <w:p w:rsidR="00DE37A3" w:rsidRDefault="00DE37A3">
      <w:pPr>
        <w:rPr>
          <w:rFonts w:hint="eastAsia"/>
        </w:rPr>
      </w:pPr>
    </w:p>
    <w:sectPr w:rsidR="00DE3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D9"/>
    <w:rsid w:val="0011702D"/>
    <w:rsid w:val="00962BD9"/>
    <w:rsid w:val="00DE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37A3"/>
    <w:rPr>
      <w:strike w:val="0"/>
      <w:dstrike w:val="0"/>
      <w:color w:val="333333"/>
      <w:sz w:val="18"/>
      <w:szCs w:val="18"/>
      <w:u w:val="none"/>
      <w:effect w:val="none"/>
    </w:rPr>
  </w:style>
  <w:style w:type="character" w:customStyle="1" w:styleId="style31">
    <w:name w:val="style31"/>
    <w:basedOn w:val="a0"/>
    <w:rsid w:val="00DE37A3"/>
    <w:rPr>
      <w:color w:val="C1DDF5"/>
    </w:rPr>
  </w:style>
  <w:style w:type="paragraph" w:styleId="a4">
    <w:name w:val="Normal (Web)"/>
    <w:basedOn w:val="a"/>
    <w:uiPriority w:val="99"/>
    <w:semiHidden/>
    <w:unhideWhenUsed/>
    <w:rsid w:val="00DE37A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37A3"/>
    <w:rPr>
      <w:strike w:val="0"/>
      <w:dstrike w:val="0"/>
      <w:color w:val="333333"/>
      <w:sz w:val="18"/>
      <w:szCs w:val="18"/>
      <w:u w:val="none"/>
      <w:effect w:val="none"/>
    </w:rPr>
  </w:style>
  <w:style w:type="character" w:customStyle="1" w:styleId="style31">
    <w:name w:val="style31"/>
    <w:basedOn w:val="a0"/>
    <w:rsid w:val="00DE37A3"/>
    <w:rPr>
      <w:color w:val="C1DDF5"/>
    </w:rPr>
  </w:style>
  <w:style w:type="paragraph" w:styleId="a4">
    <w:name w:val="Normal (Web)"/>
    <w:basedOn w:val="a"/>
    <w:uiPriority w:val="99"/>
    <w:semiHidden/>
    <w:unhideWhenUsed/>
    <w:rsid w:val="00DE37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0309">
      <w:bodyDiv w:val="1"/>
      <w:marLeft w:val="0"/>
      <w:marRight w:val="0"/>
      <w:marTop w:val="0"/>
      <w:marBottom w:val="0"/>
      <w:divBdr>
        <w:top w:val="none" w:sz="0" w:space="0" w:color="auto"/>
        <w:left w:val="none" w:sz="0" w:space="0" w:color="auto"/>
        <w:bottom w:val="none" w:sz="0" w:space="0" w:color="auto"/>
        <w:right w:val="none" w:sz="0" w:space="0" w:color="auto"/>
      </w:divBdr>
      <w:divsChild>
        <w:div w:id="693848749">
          <w:marLeft w:val="0"/>
          <w:marRight w:val="0"/>
          <w:marTop w:val="0"/>
          <w:marBottom w:val="0"/>
          <w:divBdr>
            <w:top w:val="none" w:sz="0" w:space="0" w:color="auto"/>
            <w:left w:val="none" w:sz="0" w:space="0" w:color="auto"/>
            <w:bottom w:val="none" w:sz="0" w:space="0" w:color="auto"/>
            <w:right w:val="none" w:sz="0" w:space="0" w:color="auto"/>
          </w:divBdr>
        </w:div>
        <w:div w:id="204459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Company>微软中国</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2013-08-16T03:27:00Z</dcterms:created>
  <dcterms:modified xsi:type="dcterms:W3CDTF">2013-08-16T03:28:00Z</dcterms:modified>
</cp:coreProperties>
</file>