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A2F" w:rsidRDefault="00FF3A65">
      <w:pPr>
        <w:rPr>
          <w:rStyle w:val="style31"/>
          <w:rFonts w:hint="eastAsia"/>
          <w:sz w:val="18"/>
          <w:szCs w:val="18"/>
        </w:rPr>
      </w:pPr>
      <w:r>
        <w:rPr>
          <w:rFonts w:hint="eastAsia"/>
          <w:b/>
          <w:bCs/>
          <w:color w:val="FF0000"/>
        </w:rPr>
        <w:t>财政部</w:t>
      </w:r>
      <w:r>
        <w:rPr>
          <w:rFonts w:hint="eastAsia"/>
          <w:b/>
          <w:bCs/>
          <w:color w:val="FF0000"/>
        </w:rPr>
        <w:t xml:space="preserve"> </w:t>
      </w:r>
      <w:r>
        <w:rPr>
          <w:rFonts w:hint="eastAsia"/>
          <w:b/>
          <w:bCs/>
          <w:color w:val="FF0000"/>
        </w:rPr>
        <w:t>国家税务总局</w:t>
      </w:r>
      <w:r>
        <w:rPr>
          <w:rFonts w:hint="eastAsia"/>
          <w:color w:val="000000"/>
          <w:sz w:val="18"/>
          <w:szCs w:val="18"/>
        </w:rPr>
        <w:t xml:space="preserve"> </w:t>
      </w:r>
      <w:r>
        <w:rPr>
          <w:rStyle w:val="style31"/>
          <w:rFonts w:hint="eastAsia"/>
          <w:sz w:val="18"/>
          <w:szCs w:val="18"/>
        </w:rPr>
        <w:t>  </w:t>
      </w:r>
    </w:p>
    <w:p w:rsidR="00FF3A65" w:rsidRDefault="00FF3A65">
      <w:pPr>
        <w:rPr>
          <w:rFonts w:ascii="Arial" w:hAnsi="Arial" w:cs="Arial" w:hint="eastAsia"/>
          <w:b/>
          <w:bCs/>
          <w:color w:val="0053B1"/>
          <w:sz w:val="27"/>
          <w:szCs w:val="27"/>
        </w:rPr>
      </w:pPr>
      <w:r>
        <w:rPr>
          <w:rFonts w:ascii="Arial" w:hAnsi="Arial" w:cs="Arial"/>
          <w:b/>
          <w:bCs/>
          <w:color w:val="0053B1"/>
          <w:sz w:val="27"/>
          <w:szCs w:val="27"/>
        </w:rPr>
        <w:t>关于对城市公交站场道路客运站场免征城镇土地使用税的通知</w:t>
      </w:r>
    </w:p>
    <w:p w:rsidR="00FF3A65" w:rsidRDefault="00FF3A65" w:rsidP="00FF3A65">
      <w:pPr>
        <w:widowControl/>
        <w:jc w:val="center"/>
        <w:rPr>
          <w:rFonts w:ascii="宋体" w:eastAsia="宋体" w:hAnsi="宋体" w:cs="宋体" w:hint="eastAsia"/>
          <w:color w:val="000000"/>
          <w:kern w:val="0"/>
          <w:sz w:val="18"/>
          <w:szCs w:val="18"/>
        </w:rPr>
      </w:pPr>
      <w:r w:rsidRPr="00FF3A65">
        <w:rPr>
          <w:rFonts w:ascii="宋体" w:eastAsia="宋体" w:hAnsi="宋体" w:cs="宋体" w:hint="eastAsia"/>
          <w:color w:val="000000"/>
          <w:kern w:val="0"/>
          <w:sz w:val="18"/>
          <w:szCs w:val="18"/>
        </w:rPr>
        <w:t>财税〔2013〕20号</w:t>
      </w:r>
      <w:bookmarkStart w:id="0" w:name="_GoBack"/>
      <w:bookmarkEnd w:id="0"/>
    </w:p>
    <w:p w:rsidR="00FF3A65" w:rsidRPr="00FF3A65" w:rsidRDefault="00FF3A65" w:rsidP="00FF3A65">
      <w:pPr>
        <w:widowControl/>
        <w:rPr>
          <w:rFonts w:ascii="宋体" w:eastAsia="宋体" w:hAnsi="宋体" w:cs="宋体" w:hint="eastAsia"/>
          <w:color w:val="000000"/>
          <w:kern w:val="0"/>
          <w:sz w:val="18"/>
          <w:szCs w:val="18"/>
        </w:rPr>
      </w:pPr>
    </w:p>
    <w:p w:rsidR="00FF3A65" w:rsidRPr="00FF3A65" w:rsidRDefault="00FF3A65" w:rsidP="00FF3A65">
      <w:pPr>
        <w:widowControl/>
        <w:spacing w:line="360" w:lineRule="atLeast"/>
        <w:ind w:firstLineChars="200" w:firstLine="420"/>
        <w:jc w:val="left"/>
        <w:rPr>
          <w:rFonts w:ascii="宋体" w:eastAsia="宋体" w:hAnsi="宋体" w:cs="宋体"/>
          <w:color w:val="000000"/>
          <w:kern w:val="0"/>
          <w:szCs w:val="21"/>
        </w:rPr>
      </w:pPr>
      <w:r w:rsidRPr="00FF3A65">
        <w:rPr>
          <w:rFonts w:ascii="宋体" w:eastAsia="宋体" w:hAnsi="宋体" w:cs="宋体" w:hint="eastAsia"/>
          <w:color w:val="000000"/>
          <w:kern w:val="0"/>
          <w:szCs w:val="21"/>
        </w:rPr>
        <w:t>各省、自治区、直辖市、计划单列市财政厅（局）、地方税务局，西藏、宁夏、青海省（自治区）国家税务局，新疆生产建设兵团财务局：</w:t>
      </w:r>
    </w:p>
    <w:p w:rsidR="00FF3A65" w:rsidRPr="00FF3A65" w:rsidRDefault="00FF3A65" w:rsidP="00FF3A65">
      <w:pPr>
        <w:widowControl/>
        <w:spacing w:line="360" w:lineRule="atLeast"/>
        <w:jc w:val="left"/>
        <w:rPr>
          <w:rFonts w:ascii="宋体" w:eastAsia="宋体" w:hAnsi="宋体" w:cs="宋体" w:hint="eastAsia"/>
          <w:color w:val="000000"/>
          <w:kern w:val="0"/>
          <w:szCs w:val="21"/>
        </w:rPr>
      </w:pPr>
      <w:r w:rsidRPr="00FF3A65">
        <w:rPr>
          <w:rFonts w:ascii="宋体" w:eastAsia="宋体" w:hAnsi="宋体" w:cs="宋体" w:hint="eastAsia"/>
          <w:color w:val="000000"/>
          <w:kern w:val="0"/>
          <w:szCs w:val="21"/>
        </w:rPr>
        <w:t xml:space="preserve">　　为支持城乡道路客运行业发展，根据《国务院办公厅关于进一步促进道路运输行业健康稳定发展的通知》（国办发[2011]63号）精神，现将城市公交站场、道路客运站场免征城镇土地使用税政策通知如下：</w:t>
      </w:r>
      <w:r w:rsidRPr="00FF3A65">
        <w:rPr>
          <w:rFonts w:ascii="宋体" w:eastAsia="宋体" w:hAnsi="宋体" w:cs="宋体" w:hint="eastAsia"/>
          <w:color w:val="000000"/>
          <w:kern w:val="0"/>
          <w:szCs w:val="21"/>
        </w:rPr>
        <w:br/>
        <w:t xml:space="preserve">　　一、对城市公交站场、道路客运站场的运营用地，免征城镇土地使用税。</w:t>
      </w:r>
      <w:r w:rsidRPr="00FF3A65">
        <w:rPr>
          <w:rFonts w:ascii="宋体" w:eastAsia="宋体" w:hAnsi="宋体" w:cs="宋体" w:hint="eastAsia"/>
          <w:color w:val="000000"/>
          <w:kern w:val="0"/>
          <w:szCs w:val="21"/>
        </w:rPr>
        <w:br/>
        <w:t xml:space="preserve">　　城市公交站场运营用地包括城市</w:t>
      </w:r>
      <w:proofErr w:type="gramStart"/>
      <w:r w:rsidRPr="00FF3A65">
        <w:rPr>
          <w:rFonts w:ascii="宋体" w:eastAsia="宋体" w:hAnsi="宋体" w:cs="宋体" w:hint="eastAsia"/>
          <w:color w:val="000000"/>
          <w:kern w:val="0"/>
          <w:szCs w:val="21"/>
        </w:rPr>
        <w:t>公交首</w:t>
      </w:r>
      <w:proofErr w:type="gramEnd"/>
      <w:r w:rsidRPr="00FF3A65">
        <w:rPr>
          <w:rFonts w:ascii="宋体" w:eastAsia="宋体" w:hAnsi="宋体" w:cs="宋体" w:hint="eastAsia"/>
          <w:color w:val="000000"/>
          <w:kern w:val="0"/>
          <w:szCs w:val="21"/>
        </w:rPr>
        <w:t>末车站、停车场、保养场、站场办公用地、生产辅助用地，道路客运站场运营用地包括站前广场、停车场、发车位、站务用地、站场办公用地、生产辅助用地。</w:t>
      </w:r>
      <w:r w:rsidRPr="00FF3A65">
        <w:rPr>
          <w:rFonts w:ascii="宋体" w:eastAsia="宋体" w:hAnsi="宋体" w:cs="宋体" w:hint="eastAsia"/>
          <w:color w:val="000000"/>
          <w:kern w:val="0"/>
          <w:szCs w:val="21"/>
        </w:rPr>
        <w:br/>
        <w:t xml:space="preserve">　　二、上述城市公交站场、道路客运站场是指由县级以上（含县级）人民政府交通运输主管部门等批准，按《汽车客运站级别划分和建设要求》等标准建设的，为公众及旅客、运输经营者提供站务服务的场所。</w:t>
      </w:r>
      <w:r w:rsidRPr="00FF3A65">
        <w:rPr>
          <w:rFonts w:ascii="宋体" w:eastAsia="宋体" w:hAnsi="宋体" w:cs="宋体" w:hint="eastAsia"/>
          <w:color w:val="000000"/>
          <w:kern w:val="0"/>
          <w:szCs w:val="21"/>
        </w:rPr>
        <w:br/>
        <w:t xml:space="preserve">　　三、符合上述免税条件的企业须持相关文件及站场用地情况等向主管税务机关办理备案手续。</w:t>
      </w:r>
      <w:r w:rsidRPr="00FF3A65">
        <w:rPr>
          <w:rFonts w:ascii="宋体" w:eastAsia="宋体" w:hAnsi="宋体" w:cs="宋体" w:hint="eastAsia"/>
          <w:color w:val="000000"/>
          <w:kern w:val="0"/>
          <w:szCs w:val="21"/>
        </w:rPr>
        <w:br/>
        <w:t xml:space="preserve">　　本通知执行期限为2013年1月1日至2015年12月31日。</w:t>
      </w:r>
      <w:r w:rsidRPr="00FF3A65">
        <w:rPr>
          <w:rFonts w:ascii="宋体" w:eastAsia="宋体" w:hAnsi="宋体" w:cs="宋体" w:hint="eastAsia"/>
          <w:color w:val="000000"/>
          <w:kern w:val="0"/>
          <w:szCs w:val="21"/>
        </w:rPr>
        <w:br/>
        <w:t xml:space="preserve">　　</w:t>
      </w:r>
      <w:r w:rsidRPr="00FF3A65">
        <w:rPr>
          <w:rFonts w:ascii="宋体" w:eastAsia="宋体" w:hAnsi="宋体" w:cs="宋体" w:hint="eastAsia"/>
          <w:color w:val="000000"/>
          <w:kern w:val="0"/>
          <w:szCs w:val="21"/>
        </w:rPr>
        <w:br/>
        <w:t xml:space="preserve">　　</w:t>
      </w:r>
    </w:p>
    <w:p w:rsidR="00FF3A65" w:rsidRDefault="00FF3A65" w:rsidP="00FF3A65">
      <w:pPr>
        <w:widowControl/>
        <w:jc w:val="center"/>
        <w:rPr>
          <w:rFonts w:ascii="宋体" w:eastAsia="宋体" w:hAnsi="宋体" w:cs="宋体" w:hint="eastAsia"/>
          <w:color w:val="000000"/>
          <w:kern w:val="0"/>
          <w:sz w:val="18"/>
          <w:szCs w:val="18"/>
        </w:rPr>
      </w:pPr>
      <w:r w:rsidRPr="00FF3A65">
        <w:rPr>
          <w:rFonts w:ascii="宋体" w:eastAsia="宋体" w:hAnsi="宋体" w:cs="宋体" w:hint="eastAsia"/>
          <w:color w:val="000000"/>
          <w:kern w:val="0"/>
          <w:szCs w:val="21"/>
        </w:rPr>
        <w:t>财政部 国家税务总局</w:t>
      </w:r>
      <w:r w:rsidRPr="00FF3A65">
        <w:rPr>
          <w:rFonts w:ascii="宋体" w:eastAsia="宋体" w:hAnsi="宋体" w:cs="宋体" w:hint="eastAsia"/>
          <w:color w:val="000000"/>
          <w:kern w:val="0"/>
          <w:szCs w:val="21"/>
        </w:rPr>
        <w:br/>
        <w:t xml:space="preserve">　　2013年3月20日</w:t>
      </w:r>
      <w:r w:rsidRPr="00FF3A65">
        <w:rPr>
          <w:rFonts w:ascii="宋体" w:eastAsia="宋体" w:hAnsi="宋体" w:cs="宋体" w:hint="eastAsia"/>
          <w:color w:val="000000"/>
          <w:kern w:val="0"/>
          <w:szCs w:val="21"/>
        </w:rPr>
        <w:br/>
      </w:r>
    </w:p>
    <w:p w:rsidR="00FF3A65" w:rsidRPr="00FF3A65" w:rsidRDefault="00FF3A65">
      <w:pPr>
        <w:rPr>
          <w:rFonts w:hint="eastAsia"/>
        </w:rPr>
      </w:pPr>
    </w:p>
    <w:sectPr w:rsidR="00FF3A65" w:rsidRPr="00FF3A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46"/>
    <w:rsid w:val="00D55946"/>
    <w:rsid w:val="00F37A2F"/>
    <w:rsid w:val="00FF3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31">
    <w:name w:val="style31"/>
    <w:basedOn w:val="a0"/>
    <w:rsid w:val="00FF3A65"/>
    <w:rPr>
      <w:color w:val="C1DDF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31">
    <w:name w:val="style31"/>
    <w:basedOn w:val="a0"/>
    <w:rsid w:val="00FF3A65"/>
    <w:rPr>
      <w:color w:val="C1DD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68770">
      <w:bodyDiv w:val="1"/>
      <w:marLeft w:val="0"/>
      <w:marRight w:val="0"/>
      <w:marTop w:val="0"/>
      <w:marBottom w:val="0"/>
      <w:divBdr>
        <w:top w:val="none" w:sz="0" w:space="0" w:color="auto"/>
        <w:left w:val="none" w:sz="0" w:space="0" w:color="auto"/>
        <w:bottom w:val="none" w:sz="0" w:space="0" w:color="auto"/>
        <w:right w:val="none" w:sz="0" w:space="0" w:color="auto"/>
      </w:divBdr>
    </w:div>
    <w:div w:id="483595171">
      <w:bodyDiv w:val="1"/>
      <w:marLeft w:val="0"/>
      <w:marRight w:val="0"/>
      <w:marTop w:val="0"/>
      <w:marBottom w:val="0"/>
      <w:divBdr>
        <w:top w:val="none" w:sz="0" w:space="0" w:color="auto"/>
        <w:left w:val="none" w:sz="0" w:space="0" w:color="auto"/>
        <w:bottom w:val="none" w:sz="0" w:space="0" w:color="auto"/>
        <w:right w:val="none" w:sz="0" w:space="0" w:color="auto"/>
      </w:divBdr>
      <w:divsChild>
        <w:div w:id="1452169372">
          <w:marLeft w:val="0"/>
          <w:marRight w:val="0"/>
          <w:marTop w:val="0"/>
          <w:marBottom w:val="0"/>
          <w:divBdr>
            <w:top w:val="none" w:sz="0" w:space="0" w:color="auto"/>
            <w:left w:val="none" w:sz="0" w:space="0" w:color="auto"/>
            <w:bottom w:val="none" w:sz="0" w:space="0" w:color="auto"/>
            <w:right w:val="none" w:sz="0" w:space="0" w:color="auto"/>
          </w:divBdr>
        </w:div>
        <w:div w:id="1765565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462</Characters>
  <Application>Microsoft Office Word</Application>
  <DocSecurity>0</DocSecurity>
  <Lines>3</Lines>
  <Paragraphs>1</Paragraphs>
  <ScaleCrop>false</ScaleCrop>
  <Company>微软中国</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2013-08-13T04:59:00Z</dcterms:created>
  <dcterms:modified xsi:type="dcterms:W3CDTF">2013-08-13T05:01:00Z</dcterms:modified>
</cp:coreProperties>
</file>