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D5E" w:rsidRPr="008D4D69" w:rsidRDefault="00307D5E" w:rsidP="008D4D69">
      <w:pPr>
        <w:spacing w:line="360" w:lineRule="auto"/>
        <w:ind w:leftChars="1350" w:left="2835" w:rightChars="1350" w:right="2835"/>
        <w:jc w:val="distribute"/>
        <w:rPr>
          <w:rFonts w:ascii="宋体" w:hAnsi="宋体"/>
          <w:b/>
          <w:sz w:val="30"/>
          <w:szCs w:val="30"/>
        </w:rPr>
      </w:pPr>
      <w:r w:rsidRPr="008D4D69">
        <w:rPr>
          <w:rFonts w:ascii="宋体" w:hAnsi="宋体" w:hint="eastAsia"/>
          <w:b/>
          <w:sz w:val="30"/>
          <w:szCs w:val="30"/>
        </w:rPr>
        <w:t>财政部</w:t>
      </w:r>
    </w:p>
    <w:p w:rsidR="00307D5E" w:rsidRPr="008D4D69" w:rsidRDefault="00307D5E" w:rsidP="008D4D69">
      <w:pPr>
        <w:spacing w:line="360" w:lineRule="auto"/>
        <w:ind w:leftChars="1350" w:left="2835" w:rightChars="1350" w:right="2835"/>
        <w:jc w:val="distribute"/>
        <w:rPr>
          <w:rFonts w:ascii="宋体" w:hAnsi="宋体"/>
          <w:b/>
          <w:sz w:val="30"/>
          <w:szCs w:val="30"/>
        </w:rPr>
      </w:pPr>
      <w:r w:rsidRPr="008D4D69">
        <w:rPr>
          <w:rFonts w:ascii="宋体" w:hAnsi="宋体" w:hint="eastAsia"/>
          <w:b/>
          <w:sz w:val="30"/>
          <w:szCs w:val="30"/>
        </w:rPr>
        <w:t>海关总署</w:t>
      </w:r>
    </w:p>
    <w:p w:rsidR="00307D5E" w:rsidRPr="008D4D69" w:rsidRDefault="00307D5E" w:rsidP="008D4D69">
      <w:pPr>
        <w:spacing w:line="360" w:lineRule="auto"/>
        <w:ind w:leftChars="1350" w:left="2835" w:rightChars="1350" w:right="2835"/>
        <w:jc w:val="distribute"/>
        <w:rPr>
          <w:rFonts w:ascii="宋体" w:hAnsi="宋体"/>
          <w:b/>
          <w:sz w:val="30"/>
          <w:szCs w:val="30"/>
        </w:rPr>
      </w:pPr>
      <w:r w:rsidRPr="008D4D69">
        <w:rPr>
          <w:rFonts w:ascii="宋体" w:hAnsi="宋体" w:hint="eastAsia"/>
          <w:b/>
          <w:sz w:val="30"/>
          <w:szCs w:val="30"/>
        </w:rPr>
        <w:t>国家税务总局</w:t>
      </w:r>
    </w:p>
    <w:p w:rsidR="008D4D69" w:rsidRDefault="00307D5E" w:rsidP="008D4D69">
      <w:pPr>
        <w:spacing w:line="360" w:lineRule="auto"/>
        <w:jc w:val="center"/>
        <w:rPr>
          <w:rFonts w:ascii="宋体" w:hAnsi="宋体"/>
          <w:b/>
          <w:sz w:val="30"/>
          <w:szCs w:val="30"/>
        </w:rPr>
      </w:pPr>
      <w:r w:rsidRPr="008D4D69">
        <w:rPr>
          <w:rFonts w:ascii="宋体" w:hAnsi="宋体" w:hint="eastAsia"/>
          <w:b/>
          <w:sz w:val="30"/>
          <w:szCs w:val="30"/>
        </w:rPr>
        <w:t>关于印发</w:t>
      </w:r>
      <w:proofErr w:type="gramStart"/>
      <w:r w:rsidRPr="008D4D69">
        <w:rPr>
          <w:rFonts w:ascii="宋体" w:hAnsi="宋体" w:hint="eastAsia"/>
          <w:b/>
          <w:sz w:val="30"/>
          <w:szCs w:val="30"/>
        </w:rPr>
        <w:t>《</w:t>
      </w:r>
      <w:proofErr w:type="gramEnd"/>
      <w:r w:rsidRPr="008D4D69">
        <w:rPr>
          <w:rFonts w:ascii="宋体" w:hAnsi="宋体" w:hint="eastAsia"/>
          <w:b/>
          <w:sz w:val="30"/>
          <w:szCs w:val="30"/>
        </w:rPr>
        <w:t>动漫企业进口动漫开发生产用品</w:t>
      </w:r>
    </w:p>
    <w:p w:rsidR="008D4D69" w:rsidRPr="008D4D69" w:rsidRDefault="00307D5E" w:rsidP="008D4D69">
      <w:pPr>
        <w:spacing w:line="360" w:lineRule="auto"/>
        <w:jc w:val="center"/>
        <w:rPr>
          <w:rFonts w:ascii="宋体" w:hAnsi="宋体"/>
          <w:b/>
          <w:sz w:val="30"/>
          <w:szCs w:val="30"/>
        </w:rPr>
      </w:pPr>
      <w:r w:rsidRPr="008D4D69">
        <w:rPr>
          <w:rFonts w:ascii="宋体" w:hAnsi="宋体" w:hint="eastAsia"/>
          <w:b/>
          <w:sz w:val="30"/>
          <w:szCs w:val="30"/>
        </w:rPr>
        <w:t>免征进口税收的暂行规定</w:t>
      </w:r>
      <w:proofErr w:type="gramStart"/>
      <w:r w:rsidRPr="008D4D69">
        <w:rPr>
          <w:rFonts w:ascii="宋体" w:hAnsi="宋体" w:hint="eastAsia"/>
          <w:b/>
          <w:sz w:val="30"/>
          <w:szCs w:val="30"/>
        </w:rPr>
        <w:t>》</w:t>
      </w:r>
      <w:proofErr w:type="gramEnd"/>
      <w:r w:rsidRPr="008D4D69">
        <w:rPr>
          <w:rFonts w:ascii="宋体" w:hAnsi="宋体" w:hint="eastAsia"/>
          <w:b/>
          <w:sz w:val="30"/>
          <w:szCs w:val="30"/>
        </w:rPr>
        <w:t>的通知</w:t>
      </w:r>
    </w:p>
    <w:p w:rsidR="008D4D69" w:rsidRPr="008D4D69" w:rsidRDefault="00307D5E" w:rsidP="008D4D69">
      <w:pPr>
        <w:spacing w:line="360" w:lineRule="auto"/>
        <w:jc w:val="center"/>
        <w:rPr>
          <w:rFonts w:ascii="宋体" w:hAnsi="宋体"/>
          <w:sz w:val="24"/>
        </w:rPr>
      </w:pPr>
      <w:bookmarkStart w:id="0" w:name="_GoBack"/>
      <w:r w:rsidRPr="008D4D69">
        <w:rPr>
          <w:rFonts w:ascii="宋体" w:hAnsi="宋体" w:hint="eastAsia"/>
          <w:sz w:val="24"/>
        </w:rPr>
        <w:t>财关税〔2011〕27号</w:t>
      </w:r>
    </w:p>
    <w:bookmarkEnd w:id="0"/>
    <w:p w:rsidR="008D4D69" w:rsidRDefault="008D4D69" w:rsidP="008D4D69">
      <w:pPr>
        <w:spacing w:line="360" w:lineRule="auto"/>
        <w:rPr>
          <w:rFonts w:ascii="宋体" w:hAnsi="宋体"/>
          <w:sz w:val="24"/>
        </w:rPr>
      </w:pPr>
    </w:p>
    <w:p w:rsidR="008D4D69" w:rsidRPr="008D4D69" w:rsidRDefault="00307D5E" w:rsidP="008D4D69">
      <w:pPr>
        <w:spacing w:line="360" w:lineRule="auto"/>
        <w:rPr>
          <w:rFonts w:ascii="宋体" w:hAnsi="宋体"/>
          <w:sz w:val="24"/>
        </w:rPr>
      </w:pPr>
      <w:r w:rsidRPr="008D4D69">
        <w:rPr>
          <w:rFonts w:ascii="宋体" w:hAnsi="宋体" w:hint="eastAsia"/>
          <w:sz w:val="24"/>
        </w:rPr>
        <w:t>各省、自治区、直辖市、计划单列市财政厅（局）、国家税务局，新疆生产建设兵团财务局，海关总署广东分署、各直属海关：</w:t>
      </w:r>
    </w:p>
    <w:p w:rsidR="008D4D69" w:rsidRPr="008D4D69" w:rsidRDefault="00307D5E" w:rsidP="008D4D69">
      <w:pPr>
        <w:spacing w:line="360" w:lineRule="auto"/>
        <w:ind w:firstLineChars="200" w:firstLine="480"/>
        <w:rPr>
          <w:rFonts w:ascii="宋体" w:hAnsi="宋体"/>
          <w:sz w:val="24"/>
        </w:rPr>
      </w:pPr>
      <w:r w:rsidRPr="008D4D69">
        <w:rPr>
          <w:rFonts w:ascii="宋体" w:hAnsi="宋体" w:hint="eastAsia"/>
          <w:sz w:val="24"/>
        </w:rPr>
        <w:t>根据《国务院办公厅转发财政部等部门关于推动我国动漫产业发展若干意见的通知》（国办发[2006]32号）的精神，经国务院有关部门认定的</w:t>
      </w:r>
      <w:proofErr w:type="gramStart"/>
      <w:r w:rsidRPr="008D4D69">
        <w:rPr>
          <w:rFonts w:ascii="宋体" w:hAnsi="宋体" w:hint="eastAsia"/>
          <w:sz w:val="24"/>
        </w:rPr>
        <w:t>动漫企业</w:t>
      </w:r>
      <w:proofErr w:type="gramEnd"/>
      <w:r w:rsidRPr="008D4D69">
        <w:rPr>
          <w:rFonts w:ascii="宋体" w:hAnsi="宋体" w:hint="eastAsia"/>
          <w:sz w:val="24"/>
        </w:rPr>
        <w:t>自主开发、生产</w:t>
      </w:r>
      <w:proofErr w:type="gramStart"/>
      <w:r w:rsidRPr="008D4D69">
        <w:rPr>
          <w:rFonts w:ascii="宋体" w:hAnsi="宋体" w:hint="eastAsia"/>
          <w:sz w:val="24"/>
        </w:rPr>
        <w:t>动漫直接</w:t>
      </w:r>
      <w:proofErr w:type="gramEnd"/>
      <w:r w:rsidRPr="008D4D69">
        <w:rPr>
          <w:rFonts w:ascii="宋体" w:hAnsi="宋体" w:hint="eastAsia"/>
          <w:sz w:val="24"/>
        </w:rPr>
        <w:t>产品，确需进口的商品可享受免征进口关税及进口环节增值税的政策。为促进我国</w:t>
      </w:r>
      <w:proofErr w:type="gramStart"/>
      <w:r w:rsidRPr="008D4D69">
        <w:rPr>
          <w:rFonts w:ascii="宋体" w:hAnsi="宋体" w:hint="eastAsia"/>
          <w:sz w:val="24"/>
        </w:rPr>
        <w:t>动漫产业</w:t>
      </w:r>
      <w:proofErr w:type="gramEnd"/>
      <w:r w:rsidRPr="008D4D69">
        <w:rPr>
          <w:rFonts w:ascii="宋体" w:hAnsi="宋体" w:hint="eastAsia"/>
          <w:sz w:val="24"/>
        </w:rPr>
        <w:t>健康快速发展，增强</w:t>
      </w:r>
      <w:proofErr w:type="gramStart"/>
      <w:r w:rsidRPr="008D4D69">
        <w:rPr>
          <w:rFonts w:ascii="宋体" w:hAnsi="宋体" w:hint="eastAsia"/>
          <w:sz w:val="24"/>
        </w:rPr>
        <w:t>动漫产业</w:t>
      </w:r>
      <w:proofErr w:type="gramEnd"/>
      <w:r w:rsidRPr="008D4D69">
        <w:rPr>
          <w:rFonts w:ascii="宋体" w:hAnsi="宋体" w:hint="eastAsia"/>
          <w:sz w:val="24"/>
        </w:rPr>
        <w:t>的自主创新能力，财政部、海关总署、国家税务总局会同文化部共同制定了《动漫企业进口动漫开发生产用品免征进口税收的暂行规定》，现印发给你们，请遵照执行。</w:t>
      </w:r>
    </w:p>
    <w:p w:rsidR="008D4D69" w:rsidRPr="008D4D69" w:rsidRDefault="00307D5E" w:rsidP="008D4D69">
      <w:pPr>
        <w:spacing w:line="360" w:lineRule="auto"/>
        <w:ind w:firstLineChars="200" w:firstLine="480"/>
        <w:rPr>
          <w:rFonts w:ascii="宋体" w:hAnsi="宋体"/>
          <w:sz w:val="24"/>
        </w:rPr>
      </w:pPr>
      <w:r w:rsidRPr="008D4D69">
        <w:rPr>
          <w:rFonts w:ascii="宋体" w:hAnsi="宋体" w:hint="eastAsia"/>
          <w:sz w:val="24"/>
        </w:rPr>
        <w:t>附件：</w:t>
      </w:r>
      <w:proofErr w:type="gramStart"/>
      <w:r w:rsidRPr="008D4D69">
        <w:rPr>
          <w:rFonts w:ascii="宋体" w:hAnsi="宋体" w:hint="eastAsia"/>
          <w:sz w:val="24"/>
        </w:rPr>
        <w:t>动漫企业进口动漫开发</w:t>
      </w:r>
      <w:proofErr w:type="gramEnd"/>
      <w:r w:rsidRPr="008D4D69">
        <w:rPr>
          <w:rFonts w:ascii="宋体" w:hAnsi="宋体" w:hint="eastAsia"/>
          <w:sz w:val="24"/>
        </w:rPr>
        <w:t>生产用品免征进口税收的暂行规定</w:t>
      </w:r>
    </w:p>
    <w:p w:rsidR="008D4D69" w:rsidRPr="008D4D69" w:rsidRDefault="00307D5E" w:rsidP="008D4D69">
      <w:pPr>
        <w:spacing w:line="360" w:lineRule="auto"/>
        <w:ind w:firstLineChars="1800" w:firstLine="4320"/>
        <w:rPr>
          <w:rFonts w:ascii="宋体" w:hAnsi="宋体"/>
          <w:sz w:val="24"/>
        </w:rPr>
      </w:pPr>
      <w:r w:rsidRPr="008D4D69">
        <w:rPr>
          <w:rFonts w:ascii="宋体" w:hAnsi="宋体" w:hint="eastAsia"/>
          <w:sz w:val="24"/>
        </w:rPr>
        <w:t>财政部 海关总署 国家税务总局</w:t>
      </w:r>
    </w:p>
    <w:p w:rsidR="008D4D69" w:rsidRPr="008D4D69" w:rsidRDefault="00307D5E" w:rsidP="008D4D69">
      <w:pPr>
        <w:spacing w:line="360" w:lineRule="auto"/>
        <w:ind w:firstLineChars="2000" w:firstLine="4800"/>
        <w:rPr>
          <w:rFonts w:ascii="宋体" w:hAnsi="宋体"/>
          <w:sz w:val="24"/>
        </w:rPr>
      </w:pPr>
      <w:smartTag w:uri="urn:schemas-microsoft-com:office:smarttags" w:element="chsdate">
        <w:smartTagPr>
          <w:attr w:name="Year" w:val="2011"/>
          <w:attr w:name="Month" w:val="5"/>
          <w:attr w:name="Day" w:val="19"/>
          <w:attr w:name="IsLunarDate" w:val="False"/>
          <w:attr w:name="IsROCDate" w:val="False"/>
        </w:smartTagPr>
        <w:r w:rsidRPr="008D4D69">
          <w:rPr>
            <w:rFonts w:ascii="宋体" w:hAnsi="宋体" w:hint="eastAsia"/>
            <w:sz w:val="24"/>
          </w:rPr>
          <w:t>二〇一一年五月十九日</w:t>
        </w:r>
      </w:smartTag>
    </w:p>
    <w:p w:rsidR="008D4D69" w:rsidRPr="008D4D69" w:rsidRDefault="00307D5E" w:rsidP="008D4D69">
      <w:pPr>
        <w:spacing w:line="360" w:lineRule="auto"/>
        <w:rPr>
          <w:rFonts w:ascii="宋体" w:hAnsi="宋体"/>
          <w:sz w:val="24"/>
        </w:rPr>
      </w:pPr>
      <w:r w:rsidRPr="008D4D69">
        <w:rPr>
          <w:rFonts w:ascii="宋体" w:hAnsi="宋体" w:hint="eastAsia"/>
          <w:sz w:val="24"/>
        </w:rPr>
        <w:t>附件：</w:t>
      </w:r>
    </w:p>
    <w:p w:rsidR="008D4D69" w:rsidRDefault="00307D5E" w:rsidP="008D4D69">
      <w:pPr>
        <w:spacing w:line="360" w:lineRule="auto"/>
        <w:jc w:val="center"/>
        <w:rPr>
          <w:rFonts w:ascii="宋体" w:hAnsi="宋体"/>
          <w:b/>
          <w:sz w:val="30"/>
          <w:szCs w:val="30"/>
        </w:rPr>
      </w:pPr>
      <w:r w:rsidRPr="008D4D69">
        <w:rPr>
          <w:rFonts w:ascii="宋体" w:hAnsi="宋体" w:hint="eastAsia"/>
          <w:b/>
          <w:sz w:val="30"/>
          <w:szCs w:val="30"/>
        </w:rPr>
        <w:t>动漫企业进口动漫开发生产用品</w:t>
      </w:r>
    </w:p>
    <w:p w:rsidR="008D4D69" w:rsidRPr="008D4D69" w:rsidRDefault="00307D5E" w:rsidP="008D4D69">
      <w:pPr>
        <w:spacing w:line="360" w:lineRule="auto"/>
        <w:jc w:val="center"/>
        <w:rPr>
          <w:rFonts w:ascii="宋体" w:hAnsi="宋体"/>
          <w:b/>
          <w:sz w:val="30"/>
          <w:szCs w:val="30"/>
        </w:rPr>
      </w:pPr>
      <w:r w:rsidRPr="008D4D69">
        <w:rPr>
          <w:rFonts w:ascii="宋体" w:hAnsi="宋体" w:hint="eastAsia"/>
          <w:b/>
          <w:sz w:val="30"/>
          <w:szCs w:val="30"/>
        </w:rPr>
        <w:t>免征进口税收的暂行规定</w:t>
      </w:r>
    </w:p>
    <w:p w:rsidR="008D4D69" w:rsidRPr="008D4D69" w:rsidRDefault="00307D5E" w:rsidP="008D4D69">
      <w:pPr>
        <w:spacing w:line="360" w:lineRule="auto"/>
        <w:ind w:firstLineChars="200" w:firstLine="480"/>
        <w:rPr>
          <w:rFonts w:ascii="宋体" w:hAnsi="宋体"/>
          <w:sz w:val="24"/>
        </w:rPr>
      </w:pPr>
      <w:r w:rsidRPr="008D4D69">
        <w:rPr>
          <w:rFonts w:ascii="宋体" w:hAnsi="宋体" w:hint="eastAsia"/>
          <w:sz w:val="24"/>
        </w:rPr>
        <w:t>一、根据《国务院办公厅转发财政部等部门关于推动我国动漫产业发展若干意见的通知》（国办发[2006]32号）中对经国务院有关部门认定的动漫企业自主开发、生产动漫直接产品，确需进口的商品可享受免征进口关税及进口环节增值税政策的精神，特制定本规定。</w:t>
      </w:r>
    </w:p>
    <w:p w:rsidR="008D4D69" w:rsidRPr="008D4D69" w:rsidRDefault="00307D5E" w:rsidP="008D4D69">
      <w:pPr>
        <w:spacing w:line="360" w:lineRule="auto"/>
        <w:ind w:firstLineChars="200" w:firstLine="480"/>
        <w:rPr>
          <w:rFonts w:ascii="宋体" w:hAnsi="宋体"/>
          <w:sz w:val="24"/>
        </w:rPr>
      </w:pPr>
      <w:r w:rsidRPr="008D4D69">
        <w:rPr>
          <w:rFonts w:ascii="宋体" w:hAnsi="宋体" w:hint="eastAsia"/>
          <w:sz w:val="24"/>
        </w:rPr>
        <w:t>二、本规定所指经国务院有关部门认定的动漫企业应符合以下标准：（一）符合《文化部财政部国家税务总局关于印发〈动漫企业认定管理办法（试行）〉</w:t>
      </w:r>
      <w:r w:rsidRPr="008D4D69">
        <w:rPr>
          <w:rFonts w:ascii="宋体" w:hAnsi="宋体" w:hint="eastAsia"/>
          <w:sz w:val="24"/>
        </w:rPr>
        <w:lastRenderedPageBreak/>
        <w:t>的通知》（文市发[2008]51号）中动漫企业的基本认定标准；（二）具备自主开发、生产动漫直接产品的资质和能力；（三）企业注册资本金达到80万元人民币及以上。</w:t>
      </w:r>
    </w:p>
    <w:p w:rsidR="008D4D69" w:rsidRPr="008D4D69" w:rsidRDefault="00307D5E" w:rsidP="008D4D69">
      <w:pPr>
        <w:spacing w:line="360" w:lineRule="auto"/>
        <w:ind w:firstLineChars="200" w:firstLine="480"/>
        <w:rPr>
          <w:rFonts w:ascii="宋体" w:hAnsi="宋体"/>
          <w:sz w:val="24"/>
        </w:rPr>
      </w:pPr>
      <w:r w:rsidRPr="008D4D69">
        <w:rPr>
          <w:rFonts w:ascii="宋体" w:hAnsi="宋体" w:hint="eastAsia"/>
          <w:sz w:val="24"/>
        </w:rPr>
        <w:t>三、本规定所称动漫直接产品包括：</w:t>
      </w:r>
    </w:p>
    <w:p w:rsidR="008D4D69" w:rsidRPr="008D4D69" w:rsidRDefault="00307D5E" w:rsidP="008D4D69">
      <w:pPr>
        <w:spacing w:line="360" w:lineRule="auto"/>
        <w:ind w:firstLineChars="200" w:firstLine="480"/>
        <w:rPr>
          <w:rFonts w:ascii="宋体" w:hAnsi="宋体"/>
          <w:sz w:val="24"/>
        </w:rPr>
      </w:pPr>
      <w:r w:rsidRPr="008D4D69">
        <w:rPr>
          <w:rFonts w:ascii="宋体" w:hAnsi="宋体" w:hint="eastAsia"/>
          <w:sz w:val="24"/>
        </w:rPr>
        <w:t>（一）漫画：单幅和多格漫画、插画、漫画图书、动画抓帧图书、漫画报刊、漫画原画等；</w:t>
      </w:r>
    </w:p>
    <w:p w:rsidR="008D4D69" w:rsidRPr="008D4D69" w:rsidRDefault="00307D5E" w:rsidP="008D4D69">
      <w:pPr>
        <w:spacing w:line="360" w:lineRule="auto"/>
        <w:ind w:firstLineChars="200" w:firstLine="480"/>
        <w:rPr>
          <w:rFonts w:ascii="宋体" w:hAnsi="宋体"/>
          <w:sz w:val="24"/>
        </w:rPr>
      </w:pPr>
      <w:r w:rsidRPr="008D4D69">
        <w:rPr>
          <w:rFonts w:ascii="宋体" w:hAnsi="宋体" w:hint="eastAsia"/>
          <w:sz w:val="24"/>
        </w:rPr>
        <w:t>（二）动画：动画电影、动画电视剧、动画短片、动画音像制品，影视特效中的动画片段，科技、军事、气象、医疗等影视节目中的动画片段等；</w:t>
      </w:r>
    </w:p>
    <w:p w:rsidR="008D4D69" w:rsidRPr="008D4D69" w:rsidRDefault="00307D5E" w:rsidP="008D4D69">
      <w:pPr>
        <w:spacing w:line="360" w:lineRule="auto"/>
        <w:ind w:firstLineChars="200" w:firstLine="480"/>
        <w:rPr>
          <w:rFonts w:ascii="宋体" w:hAnsi="宋体"/>
          <w:sz w:val="24"/>
        </w:rPr>
      </w:pPr>
      <w:r w:rsidRPr="008D4D69">
        <w:rPr>
          <w:rFonts w:ascii="宋体" w:hAnsi="宋体" w:hint="eastAsia"/>
          <w:sz w:val="24"/>
        </w:rPr>
        <w:t>（三）网络动漫（含手机动漫）：以计算机互联网和移动通信网等信息网络为主要传播平台，以电脑、手机及各种手持电子设备为接收终端的动画、漫画作品，包括FLASH动画、网络表情、手机动漫等。</w:t>
      </w:r>
    </w:p>
    <w:p w:rsidR="008D4D69" w:rsidRPr="008D4D69" w:rsidRDefault="00307D5E" w:rsidP="008D4D69">
      <w:pPr>
        <w:spacing w:line="360" w:lineRule="auto"/>
        <w:ind w:firstLineChars="200" w:firstLine="480"/>
        <w:rPr>
          <w:rFonts w:ascii="宋体" w:hAnsi="宋体"/>
          <w:sz w:val="24"/>
        </w:rPr>
      </w:pPr>
      <w:r w:rsidRPr="008D4D69">
        <w:rPr>
          <w:rFonts w:ascii="宋体" w:hAnsi="宋体" w:hint="eastAsia"/>
          <w:sz w:val="24"/>
        </w:rPr>
        <w:t>四、符合本规定第二款条件的企业于每年的3月底前向文化部提出申请，由文化部会同财政部、海关总署、国家税务总局对动漫企业的免税资格进行审核。审核合格的，由文化部、财政部、海关总署、国家税务总局联合公布享受进口税收优惠政策的动漫企业名单，并在已取得的“动漫企业证书”中对该企业是否享受本规定的进口税收优惠政策予以标注。</w:t>
      </w:r>
    </w:p>
    <w:p w:rsidR="008D4D69" w:rsidRPr="008D4D69" w:rsidRDefault="00307D5E" w:rsidP="008D4D69">
      <w:pPr>
        <w:spacing w:line="360" w:lineRule="auto"/>
        <w:ind w:firstLineChars="200" w:firstLine="480"/>
        <w:rPr>
          <w:rFonts w:ascii="宋体" w:hAnsi="宋体"/>
          <w:sz w:val="24"/>
        </w:rPr>
      </w:pPr>
      <w:r w:rsidRPr="008D4D69">
        <w:rPr>
          <w:rFonts w:ascii="宋体" w:hAnsi="宋体" w:hint="eastAsia"/>
          <w:sz w:val="24"/>
        </w:rPr>
        <w:t>对经认定获得进口免税资格的动漫企业实行年审制度。进口免税资格的年审由文化部直接负责，对年度认定合格的企业在证书上加盖年审专用章。不提出年审申请或年度审核不合格的企业，其动漫企业进口免税资格到期自动失效。</w:t>
      </w:r>
    </w:p>
    <w:p w:rsidR="008D4D69" w:rsidRPr="008D4D69" w:rsidRDefault="00307D5E" w:rsidP="008D4D69">
      <w:pPr>
        <w:spacing w:line="360" w:lineRule="auto"/>
        <w:ind w:firstLineChars="200" w:firstLine="480"/>
        <w:rPr>
          <w:rFonts w:ascii="宋体" w:hAnsi="宋体"/>
          <w:sz w:val="24"/>
        </w:rPr>
      </w:pPr>
      <w:r w:rsidRPr="008D4D69">
        <w:rPr>
          <w:rFonts w:ascii="宋体" w:hAnsi="宋体" w:hint="eastAsia"/>
          <w:sz w:val="24"/>
        </w:rPr>
        <w:t>五、经认定获得进口免税资格的动漫企业，凭本年度有效的“动漫企业证书”及证书上标注的享受本规定的进口税收优惠政策的相关规定，向主管海关申请办理享受进口税收优惠政策的手续。动漫企业在本年度有效期内进口《动漫企业免税进口动漫开发生产用品清单》（附件）范围内的商品免征进口关税和进口环节增值税。该清单由财政部会同相关部门根据国内配套产业发展能力的提高及动漫企业的需求变化适时调整。海关审核该类进口商品免税时，以《动漫企业免税进口动漫开发生产用品清单》所列的产品名称和技术指标为准。</w:t>
      </w:r>
    </w:p>
    <w:p w:rsidR="008D4D69" w:rsidRPr="008D4D69" w:rsidRDefault="00307D5E" w:rsidP="008D4D69">
      <w:pPr>
        <w:spacing w:line="360" w:lineRule="auto"/>
        <w:ind w:firstLineChars="200" w:firstLine="480"/>
        <w:rPr>
          <w:rFonts w:ascii="宋体" w:hAnsi="宋体"/>
          <w:sz w:val="24"/>
        </w:rPr>
      </w:pPr>
      <w:r w:rsidRPr="008D4D69">
        <w:rPr>
          <w:rFonts w:ascii="宋体" w:hAnsi="宋体" w:hint="eastAsia"/>
          <w:sz w:val="24"/>
        </w:rPr>
        <w:t>六、经认定的动漫企业应在每年的2月底前将上一年度实际免税进口的商品、数量、免税金额及所用于的项目报文化部文化产业司，并由文化部文化产业司汇总后报财政部关税司，抄送海关总署关税征管司和国家税务总局货物和劳务税司。</w:t>
      </w:r>
    </w:p>
    <w:p w:rsidR="008D4D69" w:rsidRPr="008D4D69" w:rsidRDefault="00307D5E" w:rsidP="008D4D69">
      <w:pPr>
        <w:spacing w:line="360" w:lineRule="auto"/>
        <w:ind w:firstLineChars="200" w:firstLine="480"/>
        <w:rPr>
          <w:rFonts w:ascii="宋体" w:hAnsi="宋体"/>
          <w:sz w:val="24"/>
        </w:rPr>
      </w:pPr>
      <w:r w:rsidRPr="008D4D69">
        <w:rPr>
          <w:rFonts w:ascii="宋体" w:hAnsi="宋体" w:hint="eastAsia"/>
          <w:sz w:val="24"/>
        </w:rPr>
        <w:lastRenderedPageBreak/>
        <w:t>七、对用于自主开发、生产动漫直接产品免税进口的商品，未经海关核准，不得抵押、质押、转让、移作他用或者进行处置。如经查实，获得免税资格的动漫企业存在以虚报情况获得免税资格、非法转让免税物资、偷税、骗税等违法经营行为，将被撤销进口免税资格，并予以公布。</w:t>
      </w:r>
    </w:p>
    <w:p w:rsidR="008D4D69" w:rsidRPr="008D4D69" w:rsidRDefault="00307D5E" w:rsidP="008D4D69">
      <w:pPr>
        <w:spacing w:line="360" w:lineRule="auto"/>
        <w:ind w:firstLineChars="200" w:firstLine="480"/>
        <w:rPr>
          <w:rFonts w:ascii="宋体" w:hAnsi="宋体"/>
          <w:sz w:val="24"/>
        </w:rPr>
      </w:pPr>
      <w:r w:rsidRPr="008D4D69">
        <w:rPr>
          <w:rFonts w:ascii="宋体" w:hAnsi="宋体" w:hint="eastAsia"/>
          <w:sz w:val="24"/>
        </w:rPr>
        <w:t>八、本规定执</w:t>
      </w:r>
      <w:r w:rsidRPr="00DC248C">
        <w:rPr>
          <w:rFonts w:ascii="宋体" w:hAnsi="宋体" w:hint="eastAsia"/>
          <w:sz w:val="24"/>
          <w:highlight w:val="yellow"/>
        </w:rPr>
        <w:t>行时间暂定为</w:t>
      </w:r>
      <w:smartTag w:uri="urn:schemas-microsoft-com:office:smarttags" w:element="chsdate">
        <w:smartTagPr>
          <w:attr w:name="Year" w:val="2011"/>
          <w:attr w:name="Month" w:val="1"/>
          <w:attr w:name="Day" w:val="1"/>
          <w:attr w:name="IsLunarDate" w:val="False"/>
          <w:attr w:name="IsROCDate" w:val="False"/>
        </w:smartTagPr>
        <w:r w:rsidRPr="00DC248C">
          <w:rPr>
            <w:rFonts w:ascii="宋体" w:hAnsi="宋体" w:hint="eastAsia"/>
            <w:sz w:val="24"/>
            <w:highlight w:val="yellow"/>
          </w:rPr>
          <w:t>2011年1月1日</w:t>
        </w:r>
      </w:smartTag>
      <w:r w:rsidRPr="00DC248C">
        <w:rPr>
          <w:rFonts w:ascii="宋体" w:hAnsi="宋体" w:hint="eastAsia"/>
          <w:sz w:val="24"/>
          <w:highlight w:val="yellow"/>
        </w:rPr>
        <w:t>至</w:t>
      </w:r>
      <w:smartTag w:uri="urn:schemas-microsoft-com:office:smarttags" w:element="chsdate">
        <w:smartTagPr>
          <w:attr w:name="Year" w:val="2015"/>
          <w:attr w:name="Month" w:val="12"/>
          <w:attr w:name="Day" w:val="31"/>
          <w:attr w:name="IsLunarDate" w:val="False"/>
          <w:attr w:name="IsROCDate" w:val="False"/>
        </w:smartTagPr>
        <w:r w:rsidRPr="00DC248C">
          <w:rPr>
            <w:rFonts w:ascii="宋体" w:hAnsi="宋体" w:hint="eastAsia"/>
            <w:sz w:val="24"/>
            <w:highlight w:val="yellow"/>
          </w:rPr>
          <w:t>2015年12月31日</w:t>
        </w:r>
      </w:smartTag>
      <w:r w:rsidRPr="008D4D69">
        <w:rPr>
          <w:rFonts w:ascii="宋体" w:hAnsi="宋体" w:hint="eastAsia"/>
          <w:sz w:val="24"/>
        </w:rPr>
        <w:t>。</w:t>
      </w:r>
    </w:p>
    <w:p w:rsidR="00EB4E2C" w:rsidRDefault="00EB4E2C" w:rsidP="008D4D69">
      <w:pPr>
        <w:spacing w:line="360" w:lineRule="auto"/>
        <w:rPr>
          <w:rFonts w:ascii="宋体" w:hAnsi="宋体"/>
          <w:sz w:val="24"/>
        </w:rPr>
        <w:sectPr w:rsidR="00EB4E2C">
          <w:pgSz w:w="11906" w:h="16838"/>
          <w:pgMar w:top="1440" w:right="1800" w:bottom="1440" w:left="1800" w:header="851" w:footer="992" w:gutter="0"/>
          <w:cols w:space="425"/>
          <w:docGrid w:type="lines" w:linePitch="312"/>
        </w:sectPr>
      </w:pPr>
    </w:p>
    <w:p w:rsidR="008D4D69" w:rsidRDefault="00307D5E" w:rsidP="008D4D69">
      <w:pPr>
        <w:spacing w:line="360" w:lineRule="auto"/>
        <w:rPr>
          <w:rFonts w:ascii="宋体" w:hAnsi="宋体"/>
          <w:sz w:val="24"/>
        </w:rPr>
      </w:pPr>
      <w:r w:rsidRPr="008D4D69">
        <w:rPr>
          <w:rFonts w:ascii="宋体" w:hAnsi="宋体" w:hint="eastAsia"/>
          <w:sz w:val="24"/>
        </w:rPr>
        <w:lastRenderedPageBreak/>
        <w:t>附：</w:t>
      </w:r>
    </w:p>
    <w:p w:rsidR="008D4D69" w:rsidRPr="00EB4E2C" w:rsidRDefault="00307D5E" w:rsidP="00EB4E2C">
      <w:pPr>
        <w:spacing w:line="360" w:lineRule="auto"/>
        <w:jc w:val="center"/>
        <w:rPr>
          <w:rFonts w:ascii="宋体" w:hAnsi="宋体"/>
          <w:b/>
          <w:sz w:val="28"/>
          <w:szCs w:val="28"/>
        </w:rPr>
      </w:pPr>
      <w:r w:rsidRPr="00EB4E2C">
        <w:rPr>
          <w:rFonts w:ascii="宋体" w:hAnsi="宋体" w:hint="eastAsia"/>
          <w:b/>
          <w:sz w:val="28"/>
          <w:szCs w:val="28"/>
        </w:rPr>
        <w:t>动漫企业免税进口动漫开发生产用品清单</w:t>
      </w:r>
    </w:p>
    <w:tbl>
      <w:tblPr>
        <w:tblW w:w="146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
        <w:gridCol w:w="1233"/>
        <w:gridCol w:w="1290"/>
        <w:gridCol w:w="940"/>
        <w:gridCol w:w="1141"/>
        <w:gridCol w:w="3380"/>
        <w:gridCol w:w="4060"/>
        <w:gridCol w:w="1920"/>
      </w:tblGrid>
      <w:tr w:rsidR="00EB4E2C" w:rsidRPr="00EB4E2C" w:rsidTr="000D40C6">
        <w:trPr>
          <w:trHeight w:val="397"/>
        </w:trPr>
        <w:tc>
          <w:tcPr>
            <w:tcW w:w="716" w:type="dxa"/>
            <w:vMerge w:val="restart"/>
            <w:shd w:val="clear" w:color="auto" w:fill="auto"/>
            <w:noWrap/>
            <w:vAlign w:val="center"/>
          </w:tcPr>
          <w:p w:rsidR="00EB4E2C" w:rsidRPr="00EB4E2C" w:rsidRDefault="00EB4E2C" w:rsidP="00EB4E2C">
            <w:pPr>
              <w:widowControl/>
              <w:jc w:val="center"/>
              <w:rPr>
                <w:rFonts w:ascii="黑体" w:eastAsia="黑体" w:hAnsi="宋体" w:cs="宋体"/>
                <w:b/>
                <w:bCs/>
                <w:color w:val="000000"/>
                <w:kern w:val="0"/>
                <w:sz w:val="22"/>
                <w:szCs w:val="22"/>
              </w:rPr>
            </w:pPr>
            <w:r w:rsidRPr="00EB4E2C">
              <w:rPr>
                <w:rFonts w:ascii="黑体" w:eastAsia="黑体" w:hAnsi="宋体" w:cs="宋体" w:hint="eastAsia"/>
                <w:b/>
                <w:bCs/>
                <w:color w:val="000000"/>
                <w:kern w:val="0"/>
                <w:sz w:val="22"/>
                <w:szCs w:val="22"/>
              </w:rPr>
              <w:t>编号</w:t>
            </w:r>
          </w:p>
        </w:tc>
        <w:tc>
          <w:tcPr>
            <w:tcW w:w="1233" w:type="dxa"/>
            <w:vMerge w:val="restart"/>
            <w:shd w:val="clear" w:color="auto" w:fill="auto"/>
            <w:noWrap/>
            <w:vAlign w:val="center"/>
          </w:tcPr>
          <w:p w:rsidR="00EB4E2C" w:rsidRPr="00EB4E2C" w:rsidRDefault="00EB4E2C" w:rsidP="00EB4E2C">
            <w:pPr>
              <w:widowControl/>
              <w:jc w:val="center"/>
              <w:rPr>
                <w:rFonts w:ascii="黑体" w:eastAsia="黑体" w:hAnsi="宋体" w:cs="宋体"/>
                <w:b/>
                <w:bCs/>
                <w:color w:val="000000"/>
                <w:kern w:val="0"/>
                <w:sz w:val="22"/>
                <w:szCs w:val="22"/>
              </w:rPr>
            </w:pPr>
            <w:r w:rsidRPr="00EB4E2C">
              <w:rPr>
                <w:rFonts w:ascii="黑体" w:eastAsia="黑体" w:hAnsi="宋体" w:cs="宋体" w:hint="eastAsia"/>
                <w:b/>
                <w:bCs/>
                <w:color w:val="000000"/>
                <w:kern w:val="0"/>
                <w:sz w:val="22"/>
                <w:szCs w:val="22"/>
              </w:rPr>
              <w:t>产品类别</w:t>
            </w:r>
          </w:p>
        </w:tc>
        <w:tc>
          <w:tcPr>
            <w:tcW w:w="1290" w:type="dxa"/>
            <w:vMerge w:val="restart"/>
            <w:shd w:val="clear" w:color="auto" w:fill="auto"/>
            <w:vAlign w:val="center"/>
          </w:tcPr>
          <w:p w:rsidR="00EB4E2C" w:rsidRPr="00EB4E2C" w:rsidRDefault="00EB4E2C" w:rsidP="00EB4E2C">
            <w:pPr>
              <w:widowControl/>
              <w:jc w:val="center"/>
              <w:rPr>
                <w:rFonts w:ascii="黑体" w:eastAsia="黑体" w:hAnsi="宋体" w:cs="宋体"/>
                <w:b/>
                <w:bCs/>
                <w:color w:val="000000"/>
                <w:kern w:val="0"/>
                <w:sz w:val="22"/>
                <w:szCs w:val="22"/>
              </w:rPr>
            </w:pPr>
            <w:r w:rsidRPr="00EB4E2C">
              <w:rPr>
                <w:rFonts w:ascii="黑体" w:eastAsia="黑体" w:hAnsi="宋体" w:cs="宋体" w:hint="eastAsia"/>
                <w:b/>
                <w:bCs/>
                <w:color w:val="000000"/>
                <w:kern w:val="0"/>
                <w:sz w:val="22"/>
                <w:szCs w:val="22"/>
              </w:rPr>
              <w:t>税则号列</w:t>
            </w:r>
          </w:p>
        </w:tc>
        <w:tc>
          <w:tcPr>
            <w:tcW w:w="940" w:type="dxa"/>
            <w:vMerge w:val="restart"/>
            <w:shd w:val="clear" w:color="auto" w:fill="auto"/>
            <w:noWrap/>
            <w:vAlign w:val="center"/>
          </w:tcPr>
          <w:p w:rsidR="00EB4E2C" w:rsidRPr="00EB4E2C" w:rsidRDefault="00EB4E2C" w:rsidP="00EB4E2C">
            <w:pPr>
              <w:widowControl/>
              <w:jc w:val="center"/>
              <w:rPr>
                <w:rFonts w:ascii="黑体" w:eastAsia="黑体" w:hAnsi="宋体" w:cs="宋体"/>
                <w:b/>
                <w:bCs/>
                <w:color w:val="000000"/>
                <w:kern w:val="0"/>
                <w:sz w:val="22"/>
                <w:szCs w:val="22"/>
              </w:rPr>
            </w:pPr>
            <w:r w:rsidRPr="00EB4E2C">
              <w:rPr>
                <w:rFonts w:ascii="黑体" w:eastAsia="黑体" w:hAnsi="宋体" w:cs="宋体" w:hint="eastAsia"/>
                <w:b/>
                <w:bCs/>
                <w:color w:val="000000"/>
                <w:kern w:val="0"/>
                <w:sz w:val="22"/>
                <w:szCs w:val="22"/>
              </w:rPr>
              <w:t>类型</w:t>
            </w:r>
          </w:p>
        </w:tc>
        <w:tc>
          <w:tcPr>
            <w:tcW w:w="1141" w:type="dxa"/>
            <w:vMerge w:val="restart"/>
            <w:shd w:val="clear" w:color="auto" w:fill="auto"/>
            <w:vAlign w:val="center"/>
          </w:tcPr>
          <w:p w:rsidR="00EB4E2C" w:rsidRPr="00EB4E2C" w:rsidRDefault="00EB4E2C" w:rsidP="00EB4E2C">
            <w:pPr>
              <w:widowControl/>
              <w:jc w:val="center"/>
              <w:rPr>
                <w:rFonts w:ascii="黑体" w:eastAsia="黑体" w:hAnsi="宋体" w:cs="宋体"/>
                <w:b/>
                <w:bCs/>
                <w:color w:val="000000"/>
                <w:kern w:val="0"/>
                <w:sz w:val="22"/>
                <w:szCs w:val="22"/>
              </w:rPr>
            </w:pPr>
            <w:r w:rsidRPr="00EB4E2C">
              <w:rPr>
                <w:rFonts w:ascii="黑体" w:eastAsia="黑体" w:hAnsi="宋体" w:cs="宋体" w:hint="eastAsia"/>
                <w:b/>
                <w:bCs/>
                <w:color w:val="000000"/>
                <w:kern w:val="0"/>
                <w:sz w:val="22"/>
                <w:szCs w:val="22"/>
              </w:rPr>
              <w:t>产品名称</w:t>
            </w:r>
          </w:p>
        </w:tc>
        <w:tc>
          <w:tcPr>
            <w:tcW w:w="9360" w:type="dxa"/>
            <w:gridSpan w:val="3"/>
            <w:shd w:val="clear" w:color="auto" w:fill="auto"/>
            <w:noWrap/>
            <w:vAlign w:val="center"/>
          </w:tcPr>
          <w:p w:rsidR="00EB4E2C" w:rsidRPr="00EB4E2C" w:rsidRDefault="00EB4E2C" w:rsidP="00EB4E2C">
            <w:pPr>
              <w:widowControl/>
              <w:jc w:val="center"/>
              <w:rPr>
                <w:rFonts w:ascii="黑体" w:eastAsia="黑体" w:hAnsi="宋体" w:cs="宋体"/>
                <w:b/>
                <w:bCs/>
                <w:color w:val="000000"/>
                <w:kern w:val="0"/>
                <w:sz w:val="22"/>
                <w:szCs w:val="22"/>
              </w:rPr>
            </w:pPr>
            <w:r w:rsidRPr="00EB4E2C">
              <w:rPr>
                <w:rFonts w:ascii="黑体" w:eastAsia="黑体" w:hAnsi="宋体" w:cs="宋体" w:hint="eastAsia"/>
                <w:b/>
                <w:bCs/>
                <w:color w:val="000000"/>
                <w:kern w:val="0"/>
                <w:sz w:val="22"/>
                <w:szCs w:val="22"/>
              </w:rPr>
              <w:t>技术规格描述</w:t>
            </w:r>
          </w:p>
        </w:tc>
      </w:tr>
      <w:tr w:rsidR="00EB4E2C" w:rsidRPr="00EB4E2C" w:rsidTr="000D40C6">
        <w:trPr>
          <w:trHeight w:val="397"/>
        </w:trPr>
        <w:tc>
          <w:tcPr>
            <w:tcW w:w="716" w:type="dxa"/>
            <w:vMerge/>
            <w:vAlign w:val="center"/>
          </w:tcPr>
          <w:p w:rsidR="00EB4E2C" w:rsidRPr="00EB4E2C" w:rsidRDefault="00EB4E2C" w:rsidP="00EB4E2C">
            <w:pPr>
              <w:widowControl/>
              <w:jc w:val="left"/>
              <w:rPr>
                <w:rFonts w:ascii="黑体" w:eastAsia="黑体" w:hAnsi="宋体" w:cs="宋体"/>
                <w:b/>
                <w:bCs/>
                <w:color w:val="000000"/>
                <w:kern w:val="0"/>
                <w:sz w:val="22"/>
                <w:szCs w:val="22"/>
              </w:rPr>
            </w:pPr>
          </w:p>
        </w:tc>
        <w:tc>
          <w:tcPr>
            <w:tcW w:w="1233" w:type="dxa"/>
            <w:vMerge/>
            <w:vAlign w:val="center"/>
          </w:tcPr>
          <w:p w:rsidR="00EB4E2C" w:rsidRPr="00EB4E2C" w:rsidRDefault="00EB4E2C" w:rsidP="00EB4E2C">
            <w:pPr>
              <w:widowControl/>
              <w:jc w:val="left"/>
              <w:rPr>
                <w:rFonts w:ascii="黑体" w:eastAsia="黑体" w:hAnsi="宋体" w:cs="宋体"/>
                <w:b/>
                <w:bCs/>
                <w:color w:val="000000"/>
                <w:kern w:val="0"/>
                <w:sz w:val="22"/>
                <w:szCs w:val="22"/>
              </w:rPr>
            </w:pPr>
          </w:p>
        </w:tc>
        <w:tc>
          <w:tcPr>
            <w:tcW w:w="1290" w:type="dxa"/>
            <w:vMerge/>
            <w:vAlign w:val="center"/>
          </w:tcPr>
          <w:p w:rsidR="00EB4E2C" w:rsidRPr="00EB4E2C" w:rsidRDefault="00EB4E2C" w:rsidP="00EB4E2C">
            <w:pPr>
              <w:widowControl/>
              <w:jc w:val="left"/>
              <w:rPr>
                <w:rFonts w:ascii="黑体" w:eastAsia="黑体" w:hAnsi="宋体" w:cs="宋体"/>
                <w:b/>
                <w:bCs/>
                <w:color w:val="000000"/>
                <w:kern w:val="0"/>
                <w:sz w:val="22"/>
                <w:szCs w:val="22"/>
              </w:rPr>
            </w:pPr>
          </w:p>
        </w:tc>
        <w:tc>
          <w:tcPr>
            <w:tcW w:w="940" w:type="dxa"/>
            <w:vMerge/>
            <w:vAlign w:val="center"/>
          </w:tcPr>
          <w:p w:rsidR="00EB4E2C" w:rsidRPr="00EB4E2C" w:rsidRDefault="00EB4E2C" w:rsidP="00EB4E2C">
            <w:pPr>
              <w:widowControl/>
              <w:jc w:val="left"/>
              <w:rPr>
                <w:rFonts w:ascii="黑体" w:eastAsia="黑体" w:hAnsi="宋体" w:cs="宋体"/>
                <w:b/>
                <w:bCs/>
                <w:color w:val="000000"/>
                <w:kern w:val="0"/>
                <w:sz w:val="22"/>
                <w:szCs w:val="22"/>
              </w:rPr>
            </w:pPr>
          </w:p>
        </w:tc>
        <w:tc>
          <w:tcPr>
            <w:tcW w:w="1141" w:type="dxa"/>
            <w:vMerge/>
            <w:vAlign w:val="center"/>
          </w:tcPr>
          <w:p w:rsidR="00EB4E2C" w:rsidRPr="00EB4E2C" w:rsidRDefault="00EB4E2C" w:rsidP="00EB4E2C">
            <w:pPr>
              <w:widowControl/>
              <w:jc w:val="left"/>
              <w:rPr>
                <w:rFonts w:ascii="黑体" w:eastAsia="黑体" w:hAnsi="宋体" w:cs="宋体"/>
                <w:b/>
                <w:bCs/>
                <w:color w:val="000000"/>
                <w:kern w:val="0"/>
                <w:sz w:val="22"/>
                <w:szCs w:val="22"/>
              </w:rPr>
            </w:pPr>
          </w:p>
        </w:tc>
        <w:tc>
          <w:tcPr>
            <w:tcW w:w="3380" w:type="dxa"/>
            <w:shd w:val="clear" w:color="auto" w:fill="auto"/>
            <w:noWrap/>
            <w:vAlign w:val="center"/>
          </w:tcPr>
          <w:p w:rsidR="00EB4E2C" w:rsidRPr="00EB4E2C" w:rsidRDefault="00EB4E2C" w:rsidP="00EB4E2C">
            <w:pPr>
              <w:widowControl/>
              <w:jc w:val="center"/>
              <w:rPr>
                <w:rFonts w:ascii="黑体" w:eastAsia="黑体" w:hAnsi="宋体" w:cs="宋体"/>
                <w:b/>
                <w:bCs/>
                <w:color w:val="000000"/>
                <w:kern w:val="0"/>
                <w:sz w:val="22"/>
                <w:szCs w:val="22"/>
              </w:rPr>
            </w:pPr>
            <w:r w:rsidRPr="00EB4E2C">
              <w:rPr>
                <w:rFonts w:ascii="黑体" w:eastAsia="黑体" w:hAnsi="宋体" w:cs="宋体" w:hint="eastAsia"/>
                <w:b/>
                <w:bCs/>
                <w:color w:val="000000"/>
                <w:kern w:val="0"/>
                <w:sz w:val="22"/>
                <w:szCs w:val="22"/>
              </w:rPr>
              <w:t>功能用途</w:t>
            </w:r>
          </w:p>
        </w:tc>
        <w:tc>
          <w:tcPr>
            <w:tcW w:w="4060" w:type="dxa"/>
            <w:shd w:val="clear" w:color="auto" w:fill="auto"/>
            <w:vAlign w:val="center"/>
          </w:tcPr>
          <w:p w:rsidR="00EB4E2C" w:rsidRPr="00EB4E2C" w:rsidRDefault="00EB4E2C" w:rsidP="00EB4E2C">
            <w:pPr>
              <w:widowControl/>
              <w:jc w:val="center"/>
              <w:rPr>
                <w:rFonts w:ascii="黑体" w:eastAsia="黑体" w:hAnsi="宋体" w:cs="宋体"/>
                <w:b/>
                <w:bCs/>
                <w:color w:val="000000"/>
                <w:kern w:val="0"/>
                <w:sz w:val="22"/>
                <w:szCs w:val="22"/>
              </w:rPr>
            </w:pPr>
            <w:r w:rsidRPr="00EB4E2C">
              <w:rPr>
                <w:rFonts w:ascii="黑体" w:eastAsia="黑体" w:hAnsi="宋体" w:cs="宋体" w:hint="eastAsia"/>
                <w:b/>
                <w:bCs/>
                <w:color w:val="000000"/>
                <w:kern w:val="0"/>
                <w:sz w:val="22"/>
                <w:szCs w:val="22"/>
              </w:rPr>
              <w:t>核心规格</w:t>
            </w:r>
          </w:p>
        </w:tc>
        <w:tc>
          <w:tcPr>
            <w:tcW w:w="1920" w:type="dxa"/>
            <w:shd w:val="clear" w:color="auto" w:fill="auto"/>
            <w:vAlign w:val="center"/>
          </w:tcPr>
          <w:p w:rsidR="00EB4E2C" w:rsidRPr="00EB4E2C" w:rsidRDefault="00EB4E2C" w:rsidP="00EB4E2C">
            <w:pPr>
              <w:widowControl/>
              <w:jc w:val="center"/>
              <w:rPr>
                <w:rFonts w:ascii="黑体" w:eastAsia="黑体" w:hAnsi="宋体" w:cs="宋体"/>
                <w:b/>
                <w:bCs/>
                <w:color w:val="000000"/>
                <w:kern w:val="0"/>
                <w:sz w:val="22"/>
                <w:szCs w:val="22"/>
              </w:rPr>
            </w:pPr>
            <w:r w:rsidRPr="00EB4E2C">
              <w:rPr>
                <w:rFonts w:ascii="黑体" w:eastAsia="黑体" w:hAnsi="宋体" w:cs="宋体" w:hint="eastAsia"/>
                <w:b/>
                <w:bCs/>
                <w:color w:val="000000"/>
                <w:kern w:val="0"/>
                <w:sz w:val="22"/>
                <w:szCs w:val="22"/>
              </w:rPr>
              <w:t>产品描述</w:t>
            </w:r>
          </w:p>
        </w:tc>
      </w:tr>
      <w:tr w:rsidR="00EB4E2C" w:rsidRPr="00EB4E2C" w:rsidTr="000D40C6">
        <w:trPr>
          <w:trHeight w:val="397"/>
        </w:trPr>
        <w:tc>
          <w:tcPr>
            <w:tcW w:w="716" w:type="dxa"/>
            <w:vMerge w:val="restart"/>
            <w:shd w:val="clear" w:color="auto" w:fill="auto"/>
            <w:noWrap/>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t>TF001</w:t>
            </w:r>
          </w:p>
        </w:tc>
        <w:tc>
          <w:tcPr>
            <w:tcW w:w="1233" w:type="dxa"/>
            <w:vMerge w:val="restart"/>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二维无纸动画软件与设备</w:t>
            </w:r>
          </w:p>
        </w:tc>
        <w:tc>
          <w:tcPr>
            <w:tcW w:w="1290"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85234020</w:t>
            </w:r>
          </w:p>
        </w:tc>
        <w:tc>
          <w:tcPr>
            <w:tcW w:w="940" w:type="dxa"/>
            <w:shd w:val="clear" w:color="auto" w:fill="auto"/>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t>软件</w:t>
            </w:r>
          </w:p>
        </w:tc>
        <w:tc>
          <w:tcPr>
            <w:tcW w:w="1141"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二维无纸动画制作软件</w:t>
            </w:r>
          </w:p>
        </w:tc>
        <w:tc>
          <w:tcPr>
            <w:tcW w:w="3380" w:type="dxa"/>
            <w:shd w:val="clear" w:color="auto" w:fill="auto"/>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二维无纸动画造型建立、动画口型同步、特效制作等全流程支持软件。</w:t>
            </w:r>
          </w:p>
        </w:tc>
        <w:tc>
          <w:tcPr>
            <w:tcW w:w="406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工作模式:点阵式、矢量式</w:t>
            </w:r>
            <w:r w:rsidRPr="00EB4E2C">
              <w:rPr>
                <w:rFonts w:ascii="宋体" w:hAnsi="宋体" w:cs="宋体" w:hint="eastAsia"/>
                <w:kern w:val="0"/>
                <w:sz w:val="20"/>
                <w:szCs w:val="20"/>
              </w:rPr>
              <w:br/>
              <w:t>支持分辨率&gt;=1080</w:t>
            </w:r>
            <w:r w:rsidRPr="00EB4E2C">
              <w:rPr>
                <w:rFonts w:ascii="宋体" w:hAnsi="宋体" w:cs="宋体" w:hint="eastAsia"/>
                <w:kern w:val="0"/>
                <w:sz w:val="20"/>
                <w:szCs w:val="20"/>
              </w:rPr>
              <w:br/>
              <w:t>口型自动对位</w:t>
            </w:r>
          </w:p>
        </w:tc>
        <w:tc>
          <w:tcPr>
            <w:tcW w:w="192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光盘</w:t>
            </w:r>
          </w:p>
        </w:tc>
      </w:tr>
      <w:tr w:rsidR="00EB4E2C" w:rsidRPr="00EB4E2C" w:rsidTr="000D40C6">
        <w:trPr>
          <w:trHeight w:val="397"/>
        </w:trPr>
        <w:tc>
          <w:tcPr>
            <w:tcW w:w="716" w:type="dxa"/>
            <w:vMerge/>
            <w:vAlign w:val="center"/>
          </w:tcPr>
          <w:p w:rsidR="00EB4E2C" w:rsidRPr="00EB4E2C" w:rsidRDefault="00EB4E2C" w:rsidP="00EB4E2C">
            <w:pPr>
              <w:widowControl/>
              <w:jc w:val="left"/>
              <w:rPr>
                <w:rFonts w:ascii="宋体" w:hAnsi="宋体" w:cs="宋体"/>
                <w:color w:val="000000"/>
                <w:kern w:val="0"/>
                <w:sz w:val="20"/>
                <w:szCs w:val="20"/>
              </w:rPr>
            </w:pPr>
          </w:p>
        </w:tc>
        <w:tc>
          <w:tcPr>
            <w:tcW w:w="1233" w:type="dxa"/>
            <w:vMerge/>
            <w:vAlign w:val="center"/>
          </w:tcPr>
          <w:p w:rsidR="00EB4E2C" w:rsidRPr="00EB4E2C" w:rsidRDefault="00EB4E2C" w:rsidP="00EB4E2C">
            <w:pPr>
              <w:widowControl/>
              <w:jc w:val="left"/>
              <w:rPr>
                <w:rFonts w:ascii="宋体" w:hAnsi="宋体" w:cs="宋体"/>
                <w:color w:val="000000"/>
                <w:kern w:val="0"/>
                <w:sz w:val="20"/>
                <w:szCs w:val="20"/>
              </w:rPr>
            </w:pPr>
          </w:p>
        </w:tc>
        <w:tc>
          <w:tcPr>
            <w:tcW w:w="1290"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84715040</w:t>
            </w:r>
          </w:p>
        </w:tc>
        <w:tc>
          <w:tcPr>
            <w:tcW w:w="940" w:type="dxa"/>
            <w:shd w:val="clear" w:color="auto" w:fill="auto"/>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t>软硬一体</w:t>
            </w:r>
          </w:p>
        </w:tc>
        <w:tc>
          <w:tcPr>
            <w:tcW w:w="1141"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数字化仪</w:t>
            </w:r>
          </w:p>
        </w:tc>
        <w:tc>
          <w:tcPr>
            <w:tcW w:w="3380" w:type="dxa"/>
            <w:shd w:val="clear" w:color="auto" w:fill="auto"/>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提供创作人员类似图画板的数字化输入工具，能精确模拟各种传统画笔、笔刷与马克笔的笔触表现，可以在超过</w:t>
            </w:r>
            <w:smartTag w:uri="urn:schemas-microsoft-com:office:smarttags" w:element="chmetcnv">
              <w:smartTagPr>
                <w:attr w:name="UnitName" w:val="英寸"/>
                <w:attr w:name="SourceValue" w:val="21.3"/>
                <w:attr w:name="HasSpace" w:val="False"/>
                <w:attr w:name="Negative" w:val="False"/>
                <w:attr w:name="NumberType" w:val="1"/>
                <w:attr w:name="TCSC" w:val="0"/>
              </w:smartTagPr>
              <w:r w:rsidRPr="00EB4E2C">
                <w:rPr>
                  <w:rFonts w:ascii="宋体" w:hAnsi="宋体" w:cs="宋体" w:hint="eastAsia"/>
                  <w:color w:val="000000"/>
                  <w:kern w:val="0"/>
                  <w:sz w:val="20"/>
                  <w:szCs w:val="20"/>
                </w:rPr>
                <w:t>21.3英寸</w:t>
              </w:r>
            </w:smartTag>
            <w:r w:rsidRPr="00EB4E2C">
              <w:rPr>
                <w:rFonts w:ascii="宋体" w:hAnsi="宋体" w:cs="宋体" w:hint="eastAsia"/>
                <w:color w:val="000000"/>
                <w:kern w:val="0"/>
                <w:sz w:val="20"/>
                <w:szCs w:val="20"/>
              </w:rPr>
              <w:t>的屏幕上更加自然和直观地操作。</w:t>
            </w:r>
          </w:p>
        </w:tc>
        <w:tc>
          <w:tcPr>
            <w:tcW w:w="4060" w:type="dxa"/>
            <w:shd w:val="clear" w:color="auto" w:fill="auto"/>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像素数&gt;=1600×1200</w:t>
            </w:r>
            <w:r w:rsidRPr="00EB4E2C">
              <w:rPr>
                <w:rFonts w:ascii="宋体" w:hAnsi="宋体" w:cs="宋体" w:hint="eastAsia"/>
                <w:color w:val="000000"/>
                <w:kern w:val="0"/>
                <w:sz w:val="20"/>
                <w:szCs w:val="20"/>
              </w:rPr>
              <w:br/>
              <w:t>分辨率&gt;=</w:t>
            </w:r>
            <w:smartTag w:uri="urn:schemas-microsoft-com:office:smarttags" w:element="chmetcnv">
              <w:smartTagPr>
                <w:attr w:name="UnitName" w:val="毫米"/>
                <w:attr w:name="SourceValue" w:val=".005"/>
                <w:attr w:name="HasSpace" w:val="False"/>
                <w:attr w:name="Negative" w:val="False"/>
                <w:attr w:name="NumberType" w:val="1"/>
                <w:attr w:name="TCSC" w:val="0"/>
              </w:smartTagPr>
              <w:r w:rsidRPr="00EB4E2C">
                <w:rPr>
                  <w:rFonts w:ascii="宋体" w:hAnsi="宋体" w:cs="宋体" w:hint="eastAsia"/>
                  <w:color w:val="000000"/>
                  <w:kern w:val="0"/>
                  <w:sz w:val="20"/>
                  <w:szCs w:val="20"/>
                </w:rPr>
                <w:t>0.005毫米</w:t>
              </w:r>
            </w:smartTag>
            <w:r w:rsidRPr="00EB4E2C">
              <w:rPr>
                <w:rFonts w:ascii="宋体" w:hAnsi="宋体" w:cs="宋体" w:hint="eastAsia"/>
                <w:color w:val="000000"/>
                <w:kern w:val="0"/>
                <w:sz w:val="20"/>
                <w:szCs w:val="20"/>
              </w:rPr>
              <w:t xml:space="preserve">/点 </w:t>
            </w:r>
            <w:r w:rsidRPr="00EB4E2C">
              <w:rPr>
                <w:rFonts w:ascii="宋体" w:hAnsi="宋体" w:cs="宋体" w:hint="eastAsia"/>
                <w:color w:val="000000"/>
                <w:kern w:val="0"/>
                <w:sz w:val="20"/>
                <w:szCs w:val="20"/>
              </w:rPr>
              <w:br/>
              <w:t xml:space="preserve">笔压感级数&gt;=2048级 </w:t>
            </w:r>
          </w:p>
        </w:tc>
        <w:tc>
          <w:tcPr>
            <w:tcW w:w="192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数字交互式绘制屏幕及数字绘制笔</w:t>
            </w:r>
          </w:p>
        </w:tc>
      </w:tr>
      <w:tr w:rsidR="00EB4E2C" w:rsidRPr="00EB4E2C" w:rsidTr="000D40C6">
        <w:trPr>
          <w:trHeight w:val="397"/>
        </w:trPr>
        <w:tc>
          <w:tcPr>
            <w:tcW w:w="716" w:type="dxa"/>
            <w:shd w:val="clear" w:color="auto" w:fill="auto"/>
            <w:noWrap/>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t>TF002</w:t>
            </w:r>
          </w:p>
        </w:tc>
        <w:tc>
          <w:tcPr>
            <w:tcW w:w="1233"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定格动画创作软件</w:t>
            </w:r>
          </w:p>
        </w:tc>
        <w:tc>
          <w:tcPr>
            <w:tcW w:w="1290"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85234020</w:t>
            </w:r>
          </w:p>
        </w:tc>
        <w:tc>
          <w:tcPr>
            <w:tcW w:w="940" w:type="dxa"/>
            <w:shd w:val="clear" w:color="auto" w:fill="auto"/>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t>软件</w:t>
            </w:r>
          </w:p>
        </w:tc>
        <w:tc>
          <w:tcPr>
            <w:tcW w:w="1141"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定格动画创作软件</w:t>
            </w:r>
          </w:p>
        </w:tc>
        <w:tc>
          <w:tcPr>
            <w:tcW w:w="3380" w:type="dxa"/>
            <w:shd w:val="clear" w:color="auto" w:fill="auto"/>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定格动画制作全流程支持软件</w:t>
            </w:r>
          </w:p>
        </w:tc>
        <w:tc>
          <w:tcPr>
            <w:tcW w:w="406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以每秒30格的速度预览动画影片</w:t>
            </w:r>
            <w:r w:rsidRPr="00EB4E2C">
              <w:rPr>
                <w:rFonts w:ascii="宋体" w:hAnsi="宋体" w:cs="宋体" w:hint="eastAsia"/>
                <w:kern w:val="0"/>
                <w:sz w:val="20"/>
                <w:szCs w:val="20"/>
              </w:rPr>
              <w:br/>
              <w:t>支持输入影像灯箱功能（可以用来和已截取的画面做比较）</w:t>
            </w:r>
            <w:r w:rsidRPr="00EB4E2C">
              <w:rPr>
                <w:rFonts w:ascii="宋体" w:hAnsi="宋体" w:cs="宋体" w:hint="eastAsia"/>
                <w:kern w:val="0"/>
                <w:sz w:val="20"/>
                <w:szCs w:val="20"/>
              </w:rPr>
              <w:br/>
              <w:t>可以使用Rig Removal工具删除拍摄时使用的辅助构件</w:t>
            </w:r>
          </w:p>
        </w:tc>
        <w:tc>
          <w:tcPr>
            <w:tcW w:w="192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光盘</w:t>
            </w:r>
          </w:p>
        </w:tc>
      </w:tr>
      <w:tr w:rsidR="00EB4E2C" w:rsidRPr="00EB4E2C" w:rsidTr="000D40C6">
        <w:trPr>
          <w:trHeight w:val="397"/>
        </w:trPr>
        <w:tc>
          <w:tcPr>
            <w:tcW w:w="716" w:type="dxa"/>
            <w:shd w:val="clear" w:color="auto" w:fill="auto"/>
            <w:noWrap/>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t>TF003</w:t>
            </w:r>
          </w:p>
        </w:tc>
        <w:tc>
          <w:tcPr>
            <w:tcW w:w="1233"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三维建模、动画软件</w:t>
            </w:r>
          </w:p>
        </w:tc>
        <w:tc>
          <w:tcPr>
            <w:tcW w:w="1290"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85234020</w:t>
            </w:r>
          </w:p>
        </w:tc>
        <w:tc>
          <w:tcPr>
            <w:tcW w:w="940" w:type="dxa"/>
            <w:shd w:val="clear" w:color="auto" w:fill="auto"/>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t>软件</w:t>
            </w:r>
          </w:p>
        </w:tc>
        <w:tc>
          <w:tcPr>
            <w:tcW w:w="1141"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三维建模、动画软件</w:t>
            </w:r>
          </w:p>
        </w:tc>
        <w:tc>
          <w:tcPr>
            <w:tcW w:w="3380" w:type="dxa"/>
            <w:shd w:val="clear" w:color="auto" w:fill="auto"/>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计算机三维图形的模型创建、表示与修改；三维图形动画的制作。</w:t>
            </w:r>
          </w:p>
        </w:tc>
        <w:tc>
          <w:tcPr>
            <w:tcW w:w="4060" w:type="dxa"/>
            <w:shd w:val="clear" w:color="auto" w:fill="auto"/>
            <w:vAlign w:val="center"/>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可以自由绘制设定相机运动轨迹，并可保存、输出、导入、复用</w:t>
            </w:r>
            <w:r w:rsidRPr="00EB4E2C">
              <w:rPr>
                <w:rFonts w:ascii="宋体" w:hAnsi="宋体" w:cs="宋体" w:hint="eastAsia"/>
                <w:kern w:val="0"/>
                <w:sz w:val="20"/>
                <w:szCs w:val="20"/>
              </w:rPr>
              <w:br/>
              <w:t>支持三维建模，动画，可视化设计，特效，渲染等功能</w:t>
            </w:r>
            <w:r w:rsidRPr="00EB4E2C">
              <w:rPr>
                <w:rFonts w:ascii="宋体" w:hAnsi="宋体" w:cs="宋体" w:hint="eastAsia"/>
                <w:kern w:val="0"/>
                <w:sz w:val="20"/>
                <w:szCs w:val="20"/>
              </w:rPr>
              <w:br/>
              <w:t>提供模拟布料和毛发形态的工具</w:t>
            </w:r>
          </w:p>
        </w:tc>
        <w:tc>
          <w:tcPr>
            <w:tcW w:w="192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光盘</w:t>
            </w:r>
          </w:p>
        </w:tc>
      </w:tr>
      <w:tr w:rsidR="00EB4E2C" w:rsidRPr="00EB4E2C" w:rsidTr="000D40C6">
        <w:trPr>
          <w:trHeight w:val="397"/>
        </w:trPr>
        <w:tc>
          <w:tcPr>
            <w:tcW w:w="716" w:type="dxa"/>
            <w:shd w:val="clear" w:color="auto" w:fill="auto"/>
            <w:noWrap/>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t>TF004</w:t>
            </w:r>
          </w:p>
        </w:tc>
        <w:tc>
          <w:tcPr>
            <w:tcW w:w="1233"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镜头轨迹运动控制设备与软件</w:t>
            </w:r>
          </w:p>
        </w:tc>
        <w:tc>
          <w:tcPr>
            <w:tcW w:w="1290"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85234020</w:t>
            </w:r>
            <w:r w:rsidRPr="00EB4E2C">
              <w:rPr>
                <w:rFonts w:ascii="宋体" w:hAnsi="宋体" w:cs="宋体" w:hint="eastAsia"/>
                <w:color w:val="000000"/>
                <w:kern w:val="0"/>
                <w:sz w:val="20"/>
                <w:szCs w:val="20"/>
              </w:rPr>
              <w:br/>
              <w:t>84289090</w:t>
            </w:r>
            <w:r w:rsidRPr="00EB4E2C">
              <w:rPr>
                <w:rFonts w:ascii="宋体" w:hAnsi="宋体" w:cs="宋体" w:hint="eastAsia"/>
                <w:color w:val="000000"/>
                <w:kern w:val="0"/>
                <w:sz w:val="20"/>
                <w:szCs w:val="20"/>
              </w:rPr>
              <w:br/>
              <w:t>84714920</w:t>
            </w:r>
            <w:r w:rsidRPr="00EB4E2C">
              <w:rPr>
                <w:rFonts w:ascii="宋体" w:hAnsi="宋体" w:cs="宋体" w:hint="eastAsia"/>
                <w:color w:val="000000"/>
                <w:kern w:val="0"/>
                <w:sz w:val="20"/>
                <w:szCs w:val="20"/>
              </w:rPr>
              <w:br/>
              <w:t>84714940</w:t>
            </w:r>
          </w:p>
        </w:tc>
        <w:tc>
          <w:tcPr>
            <w:tcW w:w="940" w:type="dxa"/>
            <w:shd w:val="clear" w:color="auto" w:fill="auto"/>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t>软硬一体</w:t>
            </w:r>
          </w:p>
        </w:tc>
        <w:tc>
          <w:tcPr>
            <w:tcW w:w="1141"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运动拍摄控制系统</w:t>
            </w:r>
          </w:p>
        </w:tc>
        <w:tc>
          <w:tcPr>
            <w:tcW w:w="3380" w:type="dxa"/>
            <w:shd w:val="clear" w:color="auto" w:fill="auto"/>
            <w:vAlign w:val="center"/>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由软件控制的精密机械与电子装置，实现对所安装的摄像机的运动轨迹进行精确控制与记录。</w:t>
            </w:r>
          </w:p>
        </w:tc>
        <w:tc>
          <w:tcPr>
            <w:tcW w:w="406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机头旋转速度每秒种90度以上</w:t>
            </w:r>
            <w:r w:rsidRPr="00EB4E2C">
              <w:rPr>
                <w:rFonts w:ascii="宋体" w:hAnsi="宋体" w:cs="宋体" w:hint="eastAsia"/>
                <w:kern w:val="0"/>
                <w:sz w:val="20"/>
                <w:szCs w:val="20"/>
              </w:rPr>
              <w:br/>
              <w:t>系统移动速度大于每秒钟</w:t>
            </w:r>
            <w:smartTag w:uri="urn:schemas-microsoft-com:office:smarttags" w:element="chmetcnv">
              <w:smartTagPr>
                <w:attr w:name="UnitName" w:val="米"/>
                <w:attr w:name="SourceValue" w:val="2"/>
                <w:attr w:name="HasSpace" w:val="False"/>
                <w:attr w:name="Negative" w:val="False"/>
                <w:attr w:name="NumberType" w:val="1"/>
                <w:attr w:name="TCSC" w:val="0"/>
              </w:smartTagPr>
              <w:r w:rsidRPr="00EB4E2C">
                <w:rPr>
                  <w:rFonts w:ascii="宋体" w:hAnsi="宋体" w:cs="宋体" w:hint="eastAsia"/>
                  <w:kern w:val="0"/>
                  <w:sz w:val="20"/>
                  <w:szCs w:val="20"/>
                </w:rPr>
                <w:t>2米</w:t>
              </w:r>
            </w:smartTag>
            <w:r w:rsidRPr="00EB4E2C">
              <w:rPr>
                <w:rFonts w:ascii="宋体" w:hAnsi="宋体" w:cs="宋体" w:hint="eastAsia"/>
                <w:kern w:val="0"/>
                <w:sz w:val="20"/>
                <w:szCs w:val="20"/>
              </w:rPr>
              <w:br/>
              <w:t>运动误差小于</w:t>
            </w:r>
            <w:smartTag w:uri="urn:schemas-microsoft-com:office:smarttags" w:element="chmetcnv">
              <w:smartTagPr>
                <w:attr w:name="UnitName" w:val="毫米"/>
                <w:attr w:name="SourceValue" w:val=".01"/>
                <w:attr w:name="HasSpace" w:val="False"/>
                <w:attr w:name="Negative" w:val="False"/>
                <w:attr w:name="NumberType" w:val="1"/>
                <w:attr w:name="TCSC" w:val="0"/>
              </w:smartTagPr>
              <w:r w:rsidRPr="00EB4E2C">
                <w:rPr>
                  <w:rFonts w:ascii="宋体" w:hAnsi="宋体" w:cs="宋体" w:hint="eastAsia"/>
                  <w:kern w:val="0"/>
                  <w:sz w:val="20"/>
                  <w:szCs w:val="20"/>
                </w:rPr>
                <w:t>0.01毫米</w:t>
              </w:r>
            </w:smartTag>
            <w:r w:rsidRPr="00EB4E2C">
              <w:rPr>
                <w:rFonts w:ascii="宋体" w:hAnsi="宋体" w:cs="宋体" w:hint="eastAsia"/>
                <w:kern w:val="0"/>
                <w:sz w:val="20"/>
                <w:szCs w:val="20"/>
              </w:rPr>
              <w:br/>
              <w:t>有效载荷</w:t>
            </w:r>
            <w:smartTag w:uri="urn:schemas-microsoft-com:office:smarttags" w:element="chmetcnv">
              <w:smartTagPr>
                <w:attr w:name="UnitName" w:val="公斤"/>
                <w:attr w:name="SourceValue" w:val="30"/>
                <w:attr w:name="HasSpace" w:val="False"/>
                <w:attr w:name="Negative" w:val="False"/>
                <w:attr w:name="NumberType" w:val="1"/>
                <w:attr w:name="TCSC" w:val="0"/>
              </w:smartTagPr>
              <w:r w:rsidRPr="00EB4E2C">
                <w:rPr>
                  <w:rFonts w:ascii="宋体" w:hAnsi="宋体" w:cs="宋体" w:hint="eastAsia"/>
                  <w:kern w:val="0"/>
                  <w:sz w:val="20"/>
                  <w:szCs w:val="20"/>
                </w:rPr>
                <w:t>30公斤</w:t>
              </w:r>
            </w:smartTag>
            <w:r w:rsidRPr="00EB4E2C">
              <w:rPr>
                <w:rFonts w:ascii="宋体" w:hAnsi="宋体" w:cs="宋体" w:hint="eastAsia"/>
                <w:kern w:val="0"/>
                <w:sz w:val="20"/>
                <w:szCs w:val="20"/>
              </w:rPr>
              <w:t>以上</w:t>
            </w:r>
          </w:p>
        </w:tc>
        <w:tc>
          <w:tcPr>
            <w:tcW w:w="192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底座</w:t>
            </w:r>
            <w:r w:rsidRPr="00EB4E2C">
              <w:rPr>
                <w:rFonts w:ascii="宋体" w:hAnsi="宋体" w:cs="宋体" w:hint="eastAsia"/>
                <w:kern w:val="0"/>
                <w:sz w:val="20"/>
                <w:szCs w:val="20"/>
              </w:rPr>
              <w:br/>
              <w:t>机械控制臂</w:t>
            </w:r>
            <w:r w:rsidRPr="00EB4E2C">
              <w:rPr>
                <w:rFonts w:ascii="宋体" w:hAnsi="宋体" w:cs="宋体" w:hint="eastAsia"/>
                <w:kern w:val="0"/>
                <w:sz w:val="20"/>
                <w:szCs w:val="20"/>
              </w:rPr>
              <w:br/>
              <w:t>旋转控制塔身</w:t>
            </w:r>
            <w:r w:rsidRPr="00EB4E2C">
              <w:rPr>
                <w:rFonts w:ascii="宋体" w:hAnsi="宋体" w:cs="宋体" w:hint="eastAsia"/>
                <w:kern w:val="0"/>
                <w:sz w:val="20"/>
                <w:szCs w:val="20"/>
              </w:rPr>
              <w:br/>
              <w:t>摄影设备安装架</w:t>
            </w:r>
            <w:r w:rsidRPr="00EB4E2C">
              <w:rPr>
                <w:rFonts w:ascii="宋体" w:hAnsi="宋体" w:cs="宋体" w:hint="eastAsia"/>
                <w:kern w:val="0"/>
                <w:sz w:val="20"/>
                <w:szCs w:val="20"/>
              </w:rPr>
              <w:br/>
              <w:t>精确轨道</w:t>
            </w:r>
          </w:p>
        </w:tc>
      </w:tr>
      <w:tr w:rsidR="00EB4E2C" w:rsidRPr="00EB4E2C" w:rsidTr="000D40C6">
        <w:trPr>
          <w:trHeight w:val="397"/>
        </w:trPr>
        <w:tc>
          <w:tcPr>
            <w:tcW w:w="716" w:type="dxa"/>
            <w:shd w:val="clear" w:color="auto" w:fill="auto"/>
            <w:noWrap/>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lastRenderedPageBreak/>
              <w:t>TF005</w:t>
            </w:r>
          </w:p>
        </w:tc>
        <w:tc>
          <w:tcPr>
            <w:tcW w:w="1233"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胶片扫描设备</w:t>
            </w:r>
          </w:p>
        </w:tc>
        <w:tc>
          <w:tcPr>
            <w:tcW w:w="1290"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84716050</w:t>
            </w:r>
          </w:p>
        </w:tc>
        <w:tc>
          <w:tcPr>
            <w:tcW w:w="940" w:type="dxa"/>
            <w:shd w:val="clear" w:color="auto" w:fill="auto"/>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t>硬件</w:t>
            </w:r>
          </w:p>
        </w:tc>
        <w:tc>
          <w:tcPr>
            <w:tcW w:w="1141" w:type="dxa"/>
            <w:shd w:val="clear" w:color="auto" w:fill="auto"/>
            <w:vAlign w:val="center"/>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胶片数字化仪</w:t>
            </w:r>
          </w:p>
        </w:tc>
        <w:tc>
          <w:tcPr>
            <w:tcW w:w="338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动画前期制作的胶片输入，将电影胶片转换成数字图像</w:t>
            </w:r>
          </w:p>
        </w:tc>
        <w:tc>
          <w:tcPr>
            <w:tcW w:w="4060" w:type="dxa"/>
            <w:shd w:val="clear" w:color="auto" w:fill="auto"/>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35毫米4片孔扫描分辨率超过4K</w:t>
            </w:r>
            <w:r w:rsidRPr="00EB4E2C">
              <w:rPr>
                <w:rFonts w:ascii="宋体" w:hAnsi="宋体" w:cs="宋体" w:hint="eastAsia"/>
                <w:color w:val="000000"/>
                <w:kern w:val="0"/>
                <w:sz w:val="20"/>
                <w:szCs w:val="20"/>
              </w:rPr>
              <w:br/>
              <w:t>数字化色彩深度超过12bit</w:t>
            </w:r>
            <w:r w:rsidRPr="00EB4E2C">
              <w:rPr>
                <w:rFonts w:ascii="宋体" w:hAnsi="宋体" w:cs="宋体" w:hint="eastAsia"/>
                <w:color w:val="000000"/>
                <w:kern w:val="0"/>
                <w:sz w:val="20"/>
                <w:szCs w:val="20"/>
              </w:rPr>
              <w:br/>
              <w:t>2K处理速度大于4格/秒</w:t>
            </w:r>
          </w:p>
        </w:tc>
        <w:tc>
          <w:tcPr>
            <w:tcW w:w="192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主机柜式胶片数字化仪及系统控制器</w:t>
            </w:r>
          </w:p>
        </w:tc>
      </w:tr>
      <w:tr w:rsidR="00EB4E2C" w:rsidRPr="00EB4E2C" w:rsidTr="000D40C6">
        <w:trPr>
          <w:trHeight w:val="397"/>
        </w:trPr>
        <w:tc>
          <w:tcPr>
            <w:tcW w:w="716" w:type="dxa"/>
            <w:vMerge w:val="restart"/>
            <w:shd w:val="clear" w:color="auto" w:fill="auto"/>
            <w:noWrap/>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t>TF006</w:t>
            </w:r>
          </w:p>
        </w:tc>
        <w:tc>
          <w:tcPr>
            <w:tcW w:w="1233" w:type="dxa"/>
            <w:vMerge w:val="restart"/>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三维扫描设备</w:t>
            </w:r>
          </w:p>
        </w:tc>
        <w:tc>
          <w:tcPr>
            <w:tcW w:w="1290"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90314990</w:t>
            </w:r>
          </w:p>
        </w:tc>
        <w:tc>
          <w:tcPr>
            <w:tcW w:w="940" w:type="dxa"/>
            <w:shd w:val="clear" w:color="auto" w:fill="auto"/>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t>硬件</w:t>
            </w:r>
          </w:p>
        </w:tc>
        <w:tc>
          <w:tcPr>
            <w:tcW w:w="1141"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三维激光扫描仪</w:t>
            </w:r>
          </w:p>
        </w:tc>
        <w:tc>
          <w:tcPr>
            <w:tcW w:w="3380" w:type="dxa"/>
            <w:vMerge w:val="restart"/>
            <w:shd w:val="clear" w:color="auto" w:fill="auto"/>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通过对物体空间外形和结构数字化信息的获取，设计和制作动画中的虚拟角色和场景。</w:t>
            </w:r>
          </w:p>
        </w:tc>
        <w:tc>
          <w:tcPr>
            <w:tcW w:w="4060" w:type="dxa"/>
            <w:shd w:val="clear" w:color="auto" w:fill="auto"/>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获取时间：&lt;20秒；</w:t>
            </w:r>
            <w:r w:rsidRPr="00EB4E2C">
              <w:rPr>
                <w:rFonts w:ascii="宋体" w:hAnsi="宋体" w:cs="宋体" w:hint="eastAsia"/>
                <w:color w:val="000000"/>
                <w:kern w:val="0"/>
                <w:sz w:val="20"/>
                <w:szCs w:val="20"/>
              </w:rPr>
              <w:br/>
              <w:t>每个扫描仪纹理贴图分辨率：1280×1024；</w:t>
            </w:r>
            <w:r w:rsidRPr="00EB4E2C">
              <w:rPr>
                <w:rFonts w:ascii="宋体" w:hAnsi="宋体" w:cs="宋体" w:hint="eastAsia"/>
                <w:color w:val="000000"/>
                <w:kern w:val="0"/>
                <w:sz w:val="20"/>
                <w:szCs w:val="20"/>
              </w:rPr>
              <w:br/>
              <w:t>每秒处理超过3万个点数据</w:t>
            </w:r>
          </w:p>
        </w:tc>
        <w:tc>
          <w:tcPr>
            <w:tcW w:w="192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激光扫描头</w:t>
            </w:r>
            <w:r w:rsidRPr="00EB4E2C">
              <w:rPr>
                <w:rFonts w:ascii="宋体" w:hAnsi="宋体" w:cs="宋体" w:hint="eastAsia"/>
                <w:kern w:val="0"/>
                <w:sz w:val="20"/>
                <w:szCs w:val="20"/>
              </w:rPr>
              <w:br/>
              <w:t>扫描主控机身</w:t>
            </w:r>
          </w:p>
        </w:tc>
      </w:tr>
      <w:tr w:rsidR="00EB4E2C" w:rsidRPr="00EB4E2C" w:rsidTr="000D40C6">
        <w:trPr>
          <w:trHeight w:val="397"/>
        </w:trPr>
        <w:tc>
          <w:tcPr>
            <w:tcW w:w="716" w:type="dxa"/>
            <w:vMerge/>
            <w:vAlign w:val="center"/>
          </w:tcPr>
          <w:p w:rsidR="00EB4E2C" w:rsidRPr="00EB4E2C" w:rsidRDefault="00EB4E2C" w:rsidP="00EB4E2C">
            <w:pPr>
              <w:widowControl/>
              <w:jc w:val="left"/>
              <w:rPr>
                <w:rFonts w:ascii="宋体" w:hAnsi="宋体" w:cs="宋体"/>
                <w:color w:val="000000"/>
                <w:kern w:val="0"/>
                <w:sz w:val="20"/>
                <w:szCs w:val="20"/>
              </w:rPr>
            </w:pPr>
          </w:p>
        </w:tc>
        <w:tc>
          <w:tcPr>
            <w:tcW w:w="1233" w:type="dxa"/>
            <w:vMerge/>
            <w:vAlign w:val="center"/>
          </w:tcPr>
          <w:p w:rsidR="00EB4E2C" w:rsidRPr="00EB4E2C" w:rsidRDefault="00EB4E2C" w:rsidP="00EB4E2C">
            <w:pPr>
              <w:widowControl/>
              <w:jc w:val="left"/>
              <w:rPr>
                <w:rFonts w:ascii="宋体" w:hAnsi="宋体" w:cs="宋体"/>
                <w:color w:val="000000"/>
                <w:kern w:val="0"/>
                <w:sz w:val="20"/>
                <w:szCs w:val="20"/>
              </w:rPr>
            </w:pPr>
          </w:p>
        </w:tc>
        <w:tc>
          <w:tcPr>
            <w:tcW w:w="1290"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90314990</w:t>
            </w:r>
          </w:p>
        </w:tc>
        <w:tc>
          <w:tcPr>
            <w:tcW w:w="940" w:type="dxa"/>
            <w:shd w:val="clear" w:color="auto" w:fill="auto"/>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t>硬件</w:t>
            </w:r>
          </w:p>
        </w:tc>
        <w:tc>
          <w:tcPr>
            <w:tcW w:w="1141"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三维光学扫描仪</w:t>
            </w:r>
          </w:p>
        </w:tc>
        <w:tc>
          <w:tcPr>
            <w:tcW w:w="3380" w:type="dxa"/>
            <w:vMerge/>
            <w:vAlign w:val="center"/>
          </w:tcPr>
          <w:p w:rsidR="00EB4E2C" w:rsidRPr="00EB4E2C" w:rsidRDefault="00EB4E2C" w:rsidP="00EB4E2C">
            <w:pPr>
              <w:widowControl/>
              <w:jc w:val="left"/>
              <w:rPr>
                <w:rFonts w:ascii="宋体" w:hAnsi="宋体" w:cs="宋体"/>
                <w:color w:val="000000"/>
                <w:kern w:val="0"/>
                <w:sz w:val="20"/>
                <w:szCs w:val="20"/>
              </w:rPr>
            </w:pPr>
          </w:p>
        </w:tc>
        <w:tc>
          <w:tcPr>
            <w:tcW w:w="406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精度：单帧&lt;=</w:t>
            </w:r>
            <w:smartTag w:uri="urn:schemas-microsoft-com:office:smarttags" w:element="chmetcnv">
              <w:smartTagPr>
                <w:attr w:name="UnitName" w:val="mm"/>
                <w:attr w:name="SourceValue" w:val=".15"/>
                <w:attr w:name="HasSpace" w:val="False"/>
                <w:attr w:name="Negative" w:val="False"/>
                <w:attr w:name="NumberType" w:val="1"/>
                <w:attr w:name="TCSC" w:val="0"/>
              </w:smartTagPr>
              <w:r w:rsidRPr="00EB4E2C">
                <w:rPr>
                  <w:rFonts w:ascii="宋体" w:hAnsi="宋体" w:cs="宋体" w:hint="eastAsia"/>
                  <w:kern w:val="0"/>
                  <w:sz w:val="20"/>
                  <w:szCs w:val="20"/>
                </w:rPr>
                <w:t>0.15mm</w:t>
              </w:r>
            </w:smartTag>
            <w:r w:rsidRPr="00EB4E2C">
              <w:rPr>
                <w:rFonts w:ascii="宋体" w:hAnsi="宋体" w:cs="宋体" w:hint="eastAsia"/>
                <w:kern w:val="0"/>
                <w:sz w:val="20"/>
                <w:szCs w:val="20"/>
              </w:rPr>
              <w:t xml:space="preserve"> 复帧&lt;=</w:t>
            </w:r>
            <w:smartTag w:uri="urn:schemas-microsoft-com:office:smarttags" w:element="chmetcnv">
              <w:smartTagPr>
                <w:attr w:name="UnitName" w:val="mm"/>
                <w:attr w:name="SourceValue" w:val=".05"/>
                <w:attr w:name="HasSpace" w:val="False"/>
                <w:attr w:name="Negative" w:val="False"/>
                <w:attr w:name="NumberType" w:val="1"/>
                <w:attr w:name="TCSC" w:val="0"/>
              </w:smartTagPr>
              <w:r w:rsidRPr="00EB4E2C">
                <w:rPr>
                  <w:rFonts w:ascii="宋体" w:hAnsi="宋体" w:cs="宋体" w:hint="eastAsia"/>
                  <w:kern w:val="0"/>
                  <w:sz w:val="20"/>
                  <w:szCs w:val="20"/>
                </w:rPr>
                <w:t>0.05mm</w:t>
              </w:r>
            </w:smartTag>
            <w:r w:rsidRPr="00EB4E2C">
              <w:rPr>
                <w:rFonts w:ascii="宋体" w:hAnsi="宋体" w:cs="宋体" w:hint="eastAsia"/>
                <w:kern w:val="0"/>
                <w:sz w:val="20"/>
                <w:szCs w:val="20"/>
              </w:rPr>
              <w:br/>
              <w:t>分辨率:单帧&gt;=200'000 points</w:t>
            </w:r>
            <w:r w:rsidRPr="00EB4E2C">
              <w:rPr>
                <w:rFonts w:ascii="宋体" w:hAnsi="宋体" w:cs="宋体" w:hint="eastAsia"/>
                <w:kern w:val="0"/>
                <w:sz w:val="20"/>
                <w:szCs w:val="20"/>
              </w:rPr>
              <w:br/>
              <w:t>速率&gt;=</w:t>
            </w:r>
            <w:smartTag w:uri="urn:schemas-microsoft-com:office:smarttags" w:element="chmetcnv">
              <w:smartTagPr>
                <w:attr w:name="UnitName" w:val="km/h"/>
                <w:attr w:name="SourceValue" w:val="30"/>
                <w:attr w:name="HasSpace" w:val="False"/>
                <w:attr w:name="Negative" w:val="False"/>
                <w:attr w:name="NumberType" w:val="1"/>
                <w:attr w:name="TCSC" w:val="0"/>
              </w:smartTagPr>
              <w:r w:rsidRPr="00EB4E2C">
                <w:rPr>
                  <w:rFonts w:ascii="宋体" w:hAnsi="宋体" w:cs="宋体" w:hint="eastAsia"/>
                  <w:kern w:val="0"/>
                  <w:sz w:val="20"/>
                  <w:szCs w:val="20"/>
                </w:rPr>
                <w:t>30km/h</w:t>
              </w:r>
            </w:smartTag>
            <w:r w:rsidRPr="00EB4E2C">
              <w:rPr>
                <w:rFonts w:ascii="宋体" w:hAnsi="宋体" w:cs="宋体" w:hint="eastAsia"/>
                <w:kern w:val="0"/>
                <w:sz w:val="20"/>
                <w:szCs w:val="20"/>
              </w:rPr>
              <w:br/>
              <w:t>捕捉时间 &lt; 1s</w:t>
            </w:r>
          </w:p>
        </w:tc>
        <w:tc>
          <w:tcPr>
            <w:tcW w:w="192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光学扫瞄头</w:t>
            </w:r>
            <w:r w:rsidRPr="00EB4E2C">
              <w:rPr>
                <w:rFonts w:ascii="宋体" w:hAnsi="宋体" w:cs="宋体" w:hint="eastAsia"/>
                <w:kern w:val="0"/>
                <w:sz w:val="20"/>
                <w:szCs w:val="20"/>
              </w:rPr>
              <w:br/>
              <w:t>扫描主控机身</w:t>
            </w:r>
          </w:p>
        </w:tc>
      </w:tr>
      <w:tr w:rsidR="00EB4E2C" w:rsidRPr="00EB4E2C" w:rsidTr="000D40C6">
        <w:trPr>
          <w:trHeight w:val="397"/>
        </w:trPr>
        <w:tc>
          <w:tcPr>
            <w:tcW w:w="716" w:type="dxa"/>
            <w:vMerge w:val="restart"/>
            <w:shd w:val="clear" w:color="auto" w:fill="auto"/>
            <w:noWrap/>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t>TF007</w:t>
            </w:r>
          </w:p>
        </w:tc>
        <w:tc>
          <w:tcPr>
            <w:tcW w:w="1233" w:type="dxa"/>
            <w:vMerge w:val="restart"/>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运动捕捉设备</w:t>
            </w:r>
          </w:p>
        </w:tc>
        <w:tc>
          <w:tcPr>
            <w:tcW w:w="1290"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90314990</w:t>
            </w:r>
          </w:p>
        </w:tc>
        <w:tc>
          <w:tcPr>
            <w:tcW w:w="940" w:type="dxa"/>
            <w:shd w:val="clear" w:color="auto" w:fill="auto"/>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t>硬件</w:t>
            </w:r>
          </w:p>
        </w:tc>
        <w:tc>
          <w:tcPr>
            <w:tcW w:w="1141"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光学动作捕捉系统</w:t>
            </w:r>
          </w:p>
        </w:tc>
        <w:tc>
          <w:tcPr>
            <w:tcW w:w="3380" w:type="dxa"/>
            <w:vMerge w:val="restart"/>
            <w:shd w:val="clear" w:color="auto" w:fill="auto"/>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用于动画制作，将表演者的肢体动作或者面部表情进行数字化采集。</w:t>
            </w:r>
          </w:p>
        </w:tc>
        <w:tc>
          <w:tcPr>
            <w:tcW w:w="406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捕捉精度误差小于</w:t>
            </w:r>
            <w:smartTag w:uri="urn:schemas-microsoft-com:office:smarttags" w:element="chmetcnv">
              <w:smartTagPr>
                <w:attr w:name="UnitName" w:val="毫米"/>
                <w:attr w:name="SourceValue" w:val=".001"/>
                <w:attr w:name="HasSpace" w:val="False"/>
                <w:attr w:name="Negative" w:val="False"/>
                <w:attr w:name="NumberType" w:val="1"/>
                <w:attr w:name="TCSC" w:val="0"/>
              </w:smartTagPr>
              <w:r w:rsidRPr="00EB4E2C">
                <w:rPr>
                  <w:rFonts w:ascii="宋体" w:hAnsi="宋体" w:cs="宋体" w:hint="eastAsia"/>
                  <w:kern w:val="0"/>
                  <w:sz w:val="20"/>
                  <w:szCs w:val="20"/>
                </w:rPr>
                <w:t>0.001毫米</w:t>
              </w:r>
            </w:smartTag>
            <w:r w:rsidRPr="00EB4E2C">
              <w:rPr>
                <w:rFonts w:ascii="宋体" w:hAnsi="宋体" w:cs="宋体" w:hint="eastAsia"/>
                <w:kern w:val="0"/>
                <w:sz w:val="20"/>
                <w:szCs w:val="20"/>
              </w:rPr>
              <w:t>；</w:t>
            </w:r>
            <w:r w:rsidRPr="00EB4E2C">
              <w:rPr>
                <w:rFonts w:ascii="宋体" w:hAnsi="宋体" w:cs="宋体" w:hint="eastAsia"/>
                <w:kern w:val="0"/>
                <w:sz w:val="20"/>
                <w:szCs w:val="20"/>
              </w:rPr>
              <w:br/>
              <w:t>采集速度大于120次/秒</w:t>
            </w:r>
            <w:r w:rsidRPr="00EB4E2C">
              <w:rPr>
                <w:rFonts w:ascii="宋体" w:hAnsi="宋体" w:cs="宋体" w:hint="eastAsia"/>
                <w:kern w:val="0"/>
                <w:sz w:val="20"/>
                <w:szCs w:val="20"/>
              </w:rPr>
              <w:br/>
              <w:t>分辨率超过400万象素；</w:t>
            </w:r>
            <w:r w:rsidRPr="00EB4E2C">
              <w:rPr>
                <w:rFonts w:ascii="宋体" w:hAnsi="宋体" w:cs="宋体" w:hint="eastAsia"/>
                <w:kern w:val="0"/>
                <w:sz w:val="20"/>
                <w:szCs w:val="20"/>
              </w:rPr>
              <w:br/>
              <w:t>支持多单元、多摄像机的实时三维运动数据采集；</w:t>
            </w:r>
          </w:p>
        </w:tc>
        <w:tc>
          <w:tcPr>
            <w:tcW w:w="192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高分辨率、高速数字摄像头</w:t>
            </w:r>
            <w:r w:rsidRPr="00EB4E2C">
              <w:rPr>
                <w:rFonts w:ascii="宋体" w:hAnsi="宋体" w:cs="宋体" w:hint="eastAsia"/>
                <w:kern w:val="0"/>
                <w:sz w:val="20"/>
                <w:szCs w:val="20"/>
              </w:rPr>
              <w:br/>
              <w:t>数据手套</w:t>
            </w:r>
            <w:r w:rsidRPr="00EB4E2C">
              <w:rPr>
                <w:rFonts w:ascii="宋体" w:hAnsi="宋体" w:cs="宋体" w:hint="eastAsia"/>
                <w:kern w:val="0"/>
                <w:sz w:val="20"/>
                <w:szCs w:val="20"/>
              </w:rPr>
              <w:br/>
              <w:t>图像数据集线器</w:t>
            </w:r>
            <w:r w:rsidRPr="00EB4E2C">
              <w:rPr>
                <w:rFonts w:ascii="宋体" w:hAnsi="宋体" w:cs="宋体" w:hint="eastAsia"/>
                <w:kern w:val="0"/>
                <w:sz w:val="20"/>
                <w:szCs w:val="20"/>
              </w:rPr>
              <w:br/>
              <w:t>专用采集服装</w:t>
            </w:r>
          </w:p>
        </w:tc>
      </w:tr>
      <w:tr w:rsidR="00EB4E2C" w:rsidRPr="00EB4E2C" w:rsidTr="000D40C6">
        <w:trPr>
          <w:trHeight w:val="397"/>
        </w:trPr>
        <w:tc>
          <w:tcPr>
            <w:tcW w:w="716" w:type="dxa"/>
            <w:vMerge/>
            <w:vAlign w:val="center"/>
          </w:tcPr>
          <w:p w:rsidR="00EB4E2C" w:rsidRPr="00EB4E2C" w:rsidRDefault="00EB4E2C" w:rsidP="00EB4E2C">
            <w:pPr>
              <w:widowControl/>
              <w:jc w:val="left"/>
              <w:rPr>
                <w:rFonts w:ascii="宋体" w:hAnsi="宋体" w:cs="宋体"/>
                <w:color w:val="000000"/>
                <w:kern w:val="0"/>
                <w:sz w:val="20"/>
                <w:szCs w:val="20"/>
              </w:rPr>
            </w:pPr>
          </w:p>
        </w:tc>
        <w:tc>
          <w:tcPr>
            <w:tcW w:w="1233" w:type="dxa"/>
            <w:vMerge/>
            <w:vAlign w:val="center"/>
          </w:tcPr>
          <w:p w:rsidR="00EB4E2C" w:rsidRPr="00EB4E2C" w:rsidRDefault="00EB4E2C" w:rsidP="00EB4E2C">
            <w:pPr>
              <w:widowControl/>
              <w:jc w:val="left"/>
              <w:rPr>
                <w:rFonts w:ascii="宋体" w:hAnsi="宋体" w:cs="宋体"/>
                <w:color w:val="000000"/>
                <w:kern w:val="0"/>
                <w:sz w:val="20"/>
                <w:szCs w:val="20"/>
              </w:rPr>
            </w:pPr>
          </w:p>
        </w:tc>
        <w:tc>
          <w:tcPr>
            <w:tcW w:w="1290"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90314990</w:t>
            </w:r>
          </w:p>
        </w:tc>
        <w:tc>
          <w:tcPr>
            <w:tcW w:w="940" w:type="dxa"/>
            <w:shd w:val="clear" w:color="auto" w:fill="auto"/>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t>硬件</w:t>
            </w:r>
          </w:p>
        </w:tc>
        <w:tc>
          <w:tcPr>
            <w:tcW w:w="1141"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惯性动作捕捉系统</w:t>
            </w:r>
          </w:p>
        </w:tc>
        <w:tc>
          <w:tcPr>
            <w:tcW w:w="3380" w:type="dxa"/>
            <w:vMerge/>
            <w:vAlign w:val="center"/>
          </w:tcPr>
          <w:p w:rsidR="00EB4E2C" w:rsidRPr="00EB4E2C" w:rsidRDefault="00EB4E2C" w:rsidP="00EB4E2C">
            <w:pPr>
              <w:widowControl/>
              <w:jc w:val="left"/>
              <w:rPr>
                <w:rFonts w:ascii="宋体" w:hAnsi="宋体" w:cs="宋体"/>
                <w:color w:val="000000"/>
                <w:kern w:val="0"/>
                <w:sz w:val="20"/>
                <w:szCs w:val="20"/>
              </w:rPr>
            </w:pPr>
          </w:p>
        </w:tc>
        <w:tc>
          <w:tcPr>
            <w:tcW w:w="4060" w:type="dxa"/>
            <w:shd w:val="clear" w:color="auto" w:fill="auto"/>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节点数 &gt; 10个</w:t>
            </w:r>
            <w:r w:rsidRPr="00EB4E2C">
              <w:rPr>
                <w:rFonts w:ascii="宋体" w:hAnsi="宋体" w:cs="宋体" w:hint="eastAsia"/>
                <w:color w:val="000000"/>
                <w:kern w:val="0"/>
                <w:sz w:val="20"/>
                <w:szCs w:val="20"/>
              </w:rPr>
              <w:br/>
              <w:t xml:space="preserve">传输范围（户外） &gt; </w:t>
            </w:r>
            <w:smartTag w:uri="urn:schemas-microsoft-com:office:smarttags" w:element="chmetcnv">
              <w:smartTagPr>
                <w:attr w:name="UnitName" w:val="米"/>
                <w:attr w:name="SourceValue" w:val="100"/>
                <w:attr w:name="HasSpace" w:val="False"/>
                <w:attr w:name="Negative" w:val="False"/>
                <w:attr w:name="NumberType" w:val="1"/>
                <w:attr w:name="TCSC" w:val="0"/>
              </w:smartTagPr>
              <w:r w:rsidRPr="00EB4E2C">
                <w:rPr>
                  <w:rFonts w:ascii="宋体" w:hAnsi="宋体" w:cs="宋体" w:hint="eastAsia"/>
                  <w:color w:val="000000"/>
                  <w:kern w:val="0"/>
                  <w:sz w:val="20"/>
                  <w:szCs w:val="20"/>
                </w:rPr>
                <w:t>100米</w:t>
              </w:r>
            </w:smartTag>
            <w:r w:rsidRPr="00EB4E2C">
              <w:rPr>
                <w:rFonts w:ascii="宋体" w:hAnsi="宋体" w:cs="宋体" w:hint="eastAsia"/>
                <w:color w:val="000000"/>
                <w:kern w:val="0"/>
                <w:sz w:val="20"/>
                <w:szCs w:val="20"/>
              </w:rPr>
              <w:br/>
              <w:t xml:space="preserve">传输范围（室内无障碍） &gt; </w:t>
            </w:r>
            <w:smartTag w:uri="urn:schemas-microsoft-com:office:smarttags" w:element="chmetcnv">
              <w:smartTagPr>
                <w:attr w:name="UnitName" w:val="米"/>
                <w:attr w:name="SourceValue" w:val="50"/>
                <w:attr w:name="HasSpace" w:val="False"/>
                <w:attr w:name="Negative" w:val="False"/>
                <w:attr w:name="NumberType" w:val="1"/>
                <w:attr w:name="TCSC" w:val="0"/>
              </w:smartTagPr>
              <w:r w:rsidRPr="00EB4E2C">
                <w:rPr>
                  <w:rFonts w:ascii="宋体" w:hAnsi="宋体" w:cs="宋体" w:hint="eastAsia"/>
                  <w:color w:val="000000"/>
                  <w:kern w:val="0"/>
                  <w:sz w:val="20"/>
                  <w:szCs w:val="20"/>
                </w:rPr>
                <w:t>50米</w:t>
              </w:r>
            </w:smartTag>
            <w:r w:rsidRPr="00EB4E2C">
              <w:rPr>
                <w:rFonts w:ascii="宋体" w:hAnsi="宋体" w:cs="宋体" w:hint="eastAsia"/>
                <w:color w:val="000000"/>
                <w:kern w:val="0"/>
                <w:sz w:val="20"/>
                <w:szCs w:val="20"/>
              </w:rPr>
              <w:br/>
              <w:t>传感器分辨率 &lt; 0.1度</w:t>
            </w:r>
            <w:r w:rsidRPr="00EB4E2C">
              <w:rPr>
                <w:rFonts w:ascii="宋体" w:hAnsi="宋体" w:cs="宋体" w:hint="eastAsia"/>
                <w:color w:val="000000"/>
                <w:kern w:val="0"/>
                <w:sz w:val="20"/>
                <w:szCs w:val="20"/>
              </w:rPr>
              <w:br/>
              <w:t>实际分辨率 &lt; 2度</w:t>
            </w:r>
          </w:p>
        </w:tc>
        <w:tc>
          <w:tcPr>
            <w:tcW w:w="192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机械式传感器组件</w:t>
            </w:r>
            <w:r w:rsidRPr="00EB4E2C">
              <w:rPr>
                <w:rFonts w:ascii="宋体" w:hAnsi="宋体" w:cs="宋体" w:hint="eastAsia"/>
                <w:kern w:val="0"/>
                <w:sz w:val="20"/>
                <w:szCs w:val="20"/>
              </w:rPr>
              <w:br/>
              <w:t>图像数据集线器</w:t>
            </w:r>
          </w:p>
        </w:tc>
      </w:tr>
      <w:tr w:rsidR="00EB4E2C" w:rsidRPr="00EB4E2C" w:rsidTr="000D40C6">
        <w:trPr>
          <w:trHeight w:val="397"/>
        </w:trPr>
        <w:tc>
          <w:tcPr>
            <w:tcW w:w="716" w:type="dxa"/>
            <w:vMerge w:val="restart"/>
            <w:shd w:val="clear" w:color="auto" w:fill="auto"/>
            <w:noWrap/>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t>TF008</w:t>
            </w:r>
          </w:p>
        </w:tc>
        <w:tc>
          <w:tcPr>
            <w:tcW w:w="1233" w:type="dxa"/>
            <w:vMerge w:val="restart"/>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集群渲染软件与管理系统</w:t>
            </w:r>
          </w:p>
        </w:tc>
        <w:tc>
          <w:tcPr>
            <w:tcW w:w="1290"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85234020</w:t>
            </w:r>
          </w:p>
        </w:tc>
        <w:tc>
          <w:tcPr>
            <w:tcW w:w="940" w:type="dxa"/>
            <w:shd w:val="clear" w:color="auto" w:fill="auto"/>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t>软件</w:t>
            </w:r>
          </w:p>
        </w:tc>
        <w:tc>
          <w:tcPr>
            <w:tcW w:w="1141"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三维渲染软件</w:t>
            </w:r>
          </w:p>
        </w:tc>
        <w:tc>
          <w:tcPr>
            <w:tcW w:w="3380" w:type="dxa"/>
            <w:shd w:val="clear" w:color="auto" w:fill="auto"/>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计算机三维图形专业渲染软件</w:t>
            </w:r>
          </w:p>
        </w:tc>
        <w:tc>
          <w:tcPr>
            <w:tcW w:w="406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支持局部光线追踪</w:t>
            </w:r>
            <w:r w:rsidRPr="00EB4E2C">
              <w:rPr>
                <w:rFonts w:ascii="宋体" w:hAnsi="宋体" w:cs="宋体" w:hint="eastAsia"/>
                <w:kern w:val="0"/>
                <w:sz w:val="20"/>
                <w:szCs w:val="20"/>
              </w:rPr>
              <w:br/>
              <w:t>支持全域照明</w:t>
            </w:r>
            <w:r w:rsidRPr="00EB4E2C">
              <w:rPr>
                <w:rFonts w:ascii="宋体" w:hAnsi="宋体" w:cs="宋体" w:hint="eastAsia"/>
                <w:kern w:val="0"/>
                <w:sz w:val="20"/>
                <w:szCs w:val="20"/>
              </w:rPr>
              <w:br/>
              <w:t>支持 HDRI</w:t>
            </w:r>
            <w:r w:rsidRPr="00EB4E2C">
              <w:rPr>
                <w:rFonts w:ascii="宋体" w:hAnsi="宋体" w:cs="宋体" w:hint="eastAsia"/>
                <w:kern w:val="0"/>
                <w:sz w:val="20"/>
                <w:szCs w:val="20"/>
              </w:rPr>
              <w:br/>
              <w:t>支持深影效果：可表现出电影中真实的毛发运动和影子运动</w:t>
            </w:r>
          </w:p>
        </w:tc>
        <w:tc>
          <w:tcPr>
            <w:tcW w:w="192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光盘</w:t>
            </w:r>
          </w:p>
        </w:tc>
      </w:tr>
      <w:tr w:rsidR="00EB4E2C" w:rsidRPr="00EB4E2C" w:rsidTr="000D40C6">
        <w:trPr>
          <w:trHeight w:val="397"/>
        </w:trPr>
        <w:tc>
          <w:tcPr>
            <w:tcW w:w="716" w:type="dxa"/>
            <w:vMerge/>
            <w:vAlign w:val="center"/>
          </w:tcPr>
          <w:p w:rsidR="00EB4E2C" w:rsidRPr="00EB4E2C" w:rsidRDefault="00EB4E2C" w:rsidP="00EB4E2C">
            <w:pPr>
              <w:widowControl/>
              <w:jc w:val="left"/>
              <w:rPr>
                <w:rFonts w:ascii="宋体" w:hAnsi="宋体" w:cs="宋体"/>
                <w:color w:val="000000"/>
                <w:kern w:val="0"/>
                <w:sz w:val="20"/>
                <w:szCs w:val="20"/>
              </w:rPr>
            </w:pPr>
          </w:p>
        </w:tc>
        <w:tc>
          <w:tcPr>
            <w:tcW w:w="1233" w:type="dxa"/>
            <w:vMerge/>
            <w:vAlign w:val="center"/>
          </w:tcPr>
          <w:p w:rsidR="00EB4E2C" w:rsidRPr="00EB4E2C" w:rsidRDefault="00EB4E2C" w:rsidP="00EB4E2C">
            <w:pPr>
              <w:widowControl/>
              <w:jc w:val="left"/>
              <w:rPr>
                <w:rFonts w:ascii="宋体" w:hAnsi="宋体" w:cs="宋体"/>
                <w:color w:val="000000"/>
                <w:kern w:val="0"/>
                <w:sz w:val="20"/>
                <w:szCs w:val="20"/>
              </w:rPr>
            </w:pPr>
          </w:p>
        </w:tc>
        <w:tc>
          <w:tcPr>
            <w:tcW w:w="1290"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85234020</w:t>
            </w:r>
          </w:p>
        </w:tc>
        <w:tc>
          <w:tcPr>
            <w:tcW w:w="940" w:type="dxa"/>
            <w:shd w:val="clear" w:color="auto" w:fill="auto"/>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t>软件</w:t>
            </w:r>
          </w:p>
        </w:tc>
        <w:tc>
          <w:tcPr>
            <w:tcW w:w="1141"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集群渲染管理系统</w:t>
            </w:r>
          </w:p>
        </w:tc>
        <w:tc>
          <w:tcPr>
            <w:tcW w:w="3380" w:type="dxa"/>
            <w:shd w:val="clear" w:color="auto" w:fill="auto"/>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将三维场景分发给集群渲染中的其他机器进行处理，并提供的网络渲染、在线渲染结果查看、多用户管理、计费管理、调度管理等功能。</w:t>
            </w:r>
          </w:p>
        </w:tc>
        <w:tc>
          <w:tcPr>
            <w:tcW w:w="406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包含渲染节点和管理节点许可</w:t>
            </w:r>
            <w:r w:rsidRPr="00EB4E2C">
              <w:rPr>
                <w:rFonts w:ascii="宋体" w:hAnsi="宋体" w:cs="宋体" w:hint="eastAsia"/>
                <w:kern w:val="0"/>
                <w:sz w:val="20"/>
                <w:szCs w:val="20"/>
              </w:rPr>
              <w:br/>
              <w:t>可支持多节点发布渲染</w:t>
            </w:r>
            <w:r w:rsidRPr="00EB4E2C">
              <w:rPr>
                <w:rFonts w:ascii="宋体" w:hAnsi="宋体" w:cs="宋体" w:hint="eastAsia"/>
                <w:kern w:val="0"/>
                <w:sz w:val="20"/>
                <w:szCs w:val="20"/>
              </w:rPr>
              <w:br/>
              <w:t>支持多种应用软件的分发渲染：3DsMax、Maya、Nuke、</w:t>
            </w:r>
            <w:proofErr w:type="spellStart"/>
            <w:r w:rsidRPr="00EB4E2C">
              <w:rPr>
                <w:rFonts w:ascii="宋体" w:hAnsi="宋体" w:cs="宋体" w:hint="eastAsia"/>
                <w:kern w:val="0"/>
                <w:sz w:val="20"/>
                <w:szCs w:val="20"/>
              </w:rPr>
              <w:t>Skake</w:t>
            </w:r>
            <w:proofErr w:type="spellEnd"/>
            <w:r w:rsidRPr="00EB4E2C">
              <w:rPr>
                <w:rFonts w:ascii="宋体" w:hAnsi="宋体" w:cs="宋体" w:hint="eastAsia"/>
                <w:kern w:val="0"/>
                <w:sz w:val="20"/>
                <w:szCs w:val="20"/>
              </w:rPr>
              <w:t>等</w:t>
            </w:r>
          </w:p>
        </w:tc>
        <w:tc>
          <w:tcPr>
            <w:tcW w:w="192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光盘</w:t>
            </w:r>
          </w:p>
        </w:tc>
      </w:tr>
      <w:tr w:rsidR="00EB4E2C" w:rsidRPr="00EB4E2C" w:rsidTr="000D40C6">
        <w:trPr>
          <w:trHeight w:val="397"/>
        </w:trPr>
        <w:tc>
          <w:tcPr>
            <w:tcW w:w="716" w:type="dxa"/>
            <w:vMerge w:val="restart"/>
            <w:shd w:val="clear" w:color="auto" w:fill="auto"/>
            <w:noWrap/>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lastRenderedPageBreak/>
              <w:t>TF009</w:t>
            </w:r>
          </w:p>
        </w:tc>
        <w:tc>
          <w:tcPr>
            <w:tcW w:w="1233" w:type="dxa"/>
            <w:vMerge w:val="restart"/>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数字特效、合成、后期调色与调光软件及设备</w:t>
            </w:r>
          </w:p>
        </w:tc>
        <w:tc>
          <w:tcPr>
            <w:tcW w:w="1290"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85234020</w:t>
            </w:r>
          </w:p>
        </w:tc>
        <w:tc>
          <w:tcPr>
            <w:tcW w:w="940" w:type="dxa"/>
            <w:shd w:val="clear" w:color="auto" w:fill="auto"/>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t>软件</w:t>
            </w:r>
          </w:p>
        </w:tc>
        <w:tc>
          <w:tcPr>
            <w:tcW w:w="1141"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视觉特效设计与合成软件</w:t>
            </w:r>
          </w:p>
        </w:tc>
        <w:tc>
          <w:tcPr>
            <w:tcW w:w="3380" w:type="dxa"/>
            <w:vMerge w:val="restart"/>
            <w:shd w:val="clear" w:color="auto" w:fill="auto"/>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通过计算机对视频或图像文件进行管理和图像处理，对原始视频与图像素材进行计算，生成新的视频与图像。实现动画中立体的虚拟的特殊视觉效果，包括动画片素材合成、二维动画特效、三维动画特效创作与制作。</w:t>
            </w:r>
          </w:p>
        </w:tc>
        <w:tc>
          <w:tcPr>
            <w:tcW w:w="406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提供真实3D合成环境</w:t>
            </w:r>
            <w:r w:rsidRPr="00EB4E2C">
              <w:rPr>
                <w:rFonts w:ascii="宋体" w:hAnsi="宋体" w:cs="宋体" w:hint="eastAsia"/>
                <w:kern w:val="0"/>
                <w:sz w:val="20"/>
                <w:szCs w:val="20"/>
              </w:rPr>
              <w:br/>
              <w:t>支持大部分常用图像格式             支持4通道以上图像                   支持浮点格式图像合成</w:t>
            </w:r>
          </w:p>
        </w:tc>
        <w:tc>
          <w:tcPr>
            <w:tcW w:w="192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光盘</w:t>
            </w:r>
          </w:p>
        </w:tc>
      </w:tr>
      <w:tr w:rsidR="00EB4E2C" w:rsidRPr="00EB4E2C" w:rsidTr="000D40C6">
        <w:trPr>
          <w:trHeight w:val="397"/>
        </w:trPr>
        <w:tc>
          <w:tcPr>
            <w:tcW w:w="716" w:type="dxa"/>
            <w:vMerge/>
            <w:vAlign w:val="center"/>
          </w:tcPr>
          <w:p w:rsidR="00EB4E2C" w:rsidRPr="00EB4E2C" w:rsidRDefault="00EB4E2C" w:rsidP="00EB4E2C">
            <w:pPr>
              <w:widowControl/>
              <w:jc w:val="left"/>
              <w:rPr>
                <w:rFonts w:ascii="宋体" w:hAnsi="宋体" w:cs="宋体"/>
                <w:color w:val="000000"/>
                <w:kern w:val="0"/>
                <w:sz w:val="20"/>
                <w:szCs w:val="20"/>
              </w:rPr>
            </w:pPr>
          </w:p>
        </w:tc>
        <w:tc>
          <w:tcPr>
            <w:tcW w:w="1233" w:type="dxa"/>
            <w:vMerge/>
            <w:vAlign w:val="center"/>
          </w:tcPr>
          <w:p w:rsidR="00EB4E2C" w:rsidRPr="00EB4E2C" w:rsidRDefault="00EB4E2C" w:rsidP="00EB4E2C">
            <w:pPr>
              <w:widowControl/>
              <w:jc w:val="left"/>
              <w:rPr>
                <w:rFonts w:ascii="宋体" w:hAnsi="宋体" w:cs="宋体"/>
                <w:color w:val="000000"/>
                <w:kern w:val="0"/>
                <w:sz w:val="20"/>
                <w:szCs w:val="20"/>
              </w:rPr>
            </w:pPr>
          </w:p>
        </w:tc>
        <w:tc>
          <w:tcPr>
            <w:tcW w:w="1290"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85234020</w:t>
            </w:r>
            <w:r w:rsidRPr="00EB4E2C">
              <w:rPr>
                <w:rFonts w:ascii="宋体" w:hAnsi="宋体" w:cs="宋体" w:hint="eastAsia"/>
                <w:color w:val="000000"/>
                <w:kern w:val="0"/>
                <w:sz w:val="20"/>
                <w:szCs w:val="20"/>
              </w:rPr>
              <w:br/>
              <w:t>84714120</w:t>
            </w:r>
            <w:r w:rsidRPr="00EB4E2C">
              <w:rPr>
                <w:rFonts w:ascii="宋体" w:hAnsi="宋体" w:cs="宋体" w:hint="eastAsia"/>
                <w:color w:val="000000"/>
                <w:kern w:val="0"/>
                <w:sz w:val="20"/>
                <w:szCs w:val="20"/>
              </w:rPr>
              <w:br/>
              <w:t>84714140</w:t>
            </w:r>
            <w:r w:rsidRPr="00EB4E2C">
              <w:rPr>
                <w:rFonts w:ascii="宋体" w:hAnsi="宋体" w:cs="宋体" w:hint="eastAsia"/>
                <w:color w:val="000000"/>
                <w:kern w:val="0"/>
                <w:sz w:val="20"/>
                <w:szCs w:val="20"/>
              </w:rPr>
              <w:br/>
              <w:t>84714920</w:t>
            </w:r>
            <w:r w:rsidRPr="00EB4E2C">
              <w:rPr>
                <w:rFonts w:ascii="宋体" w:hAnsi="宋体" w:cs="宋体" w:hint="eastAsia"/>
                <w:color w:val="000000"/>
                <w:kern w:val="0"/>
                <w:sz w:val="20"/>
                <w:szCs w:val="20"/>
              </w:rPr>
              <w:br/>
              <w:t>84714940</w:t>
            </w:r>
          </w:p>
        </w:tc>
        <w:tc>
          <w:tcPr>
            <w:tcW w:w="940" w:type="dxa"/>
            <w:shd w:val="clear" w:color="auto" w:fill="auto"/>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t>软硬一体</w:t>
            </w:r>
          </w:p>
        </w:tc>
        <w:tc>
          <w:tcPr>
            <w:tcW w:w="1141"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视觉特效设计、合成、后期调色与调光软硬一体化系统</w:t>
            </w:r>
          </w:p>
        </w:tc>
        <w:tc>
          <w:tcPr>
            <w:tcW w:w="3380" w:type="dxa"/>
            <w:vMerge/>
            <w:vAlign w:val="center"/>
          </w:tcPr>
          <w:p w:rsidR="00EB4E2C" w:rsidRPr="00EB4E2C" w:rsidRDefault="00EB4E2C" w:rsidP="00EB4E2C">
            <w:pPr>
              <w:widowControl/>
              <w:jc w:val="left"/>
              <w:rPr>
                <w:rFonts w:ascii="宋体" w:hAnsi="宋体" w:cs="宋体"/>
                <w:color w:val="000000"/>
                <w:kern w:val="0"/>
                <w:sz w:val="20"/>
                <w:szCs w:val="20"/>
              </w:rPr>
            </w:pPr>
          </w:p>
        </w:tc>
        <w:tc>
          <w:tcPr>
            <w:tcW w:w="406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支持2K以上、对数编码的无压缩数据的实时采集，播放、制作输出</w:t>
            </w:r>
            <w:r w:rsidRPr="00EB4E2C">
              <w:rPr>
                <w:rFonts w:ascii="宋体" w:hAnsi="宋体" w:cs="宋体" w:hint="eastAsia"/>
                <w:kern w:val="0"/>
                <w:sz w:val="20"/>
                <w:szCs w:val="20"/>
              </w:rPr>
              <w:br/>
              <w:t>色彩深度达到10Bit以上</w:t>
            </w:r>
            <w:r w:rsidRPr="00EB4E2C">
              <w:rPr>
                <w:rFonts w:ascii="宋体" w:hAnsi="宋体" w:cs="宋体" w:hint="eastAsia"/>
                <w:kern w:val="0"/>
                <w:sz w:val="20"/>
                <w:szCs w:val="20"/>
              </w:rPr>
              <w:br/>
              <w:t>输入输出格式高清10Bit以上</w:t>
            </w:r>
            <w:r w:rsidRPr="00EB4E2C">
              <w:rPr>
                <w:rFonts w:ascii="宋体" w:hAnsi="宋体" w:cs="宋体" w:hint="eastAsia"/>
                <w:kern w:val="0"/>
                <w:sz w:val="20"/>
                <w:szCs w:val="20"/>
              </w:rPr>
              <w:br/>
              <w:t>含有内置的色彩校正管理系统</w:t>
            </w:r>
          </w:p>
        </w:tc>
        <w:tc>
          <w:tcPr>
            <w:tcW w:w="192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超高性能工作站主机</w:t>
            </w:r>
            <w:r w:rsidRPr="00EB4E2C">
              <w:rPr>
                <w:rFonts w:ascii="宋体" w:hAnsi="宋体" w:cs="宋体" w:hint="eastAsia"/>
                <w:kern w:val="0"/>
                <w:sz w:val="20"/>
                <w:szCs w:val="20"/>
              </w:rPr>
              <w:br/>
              <w:t>专用操作面板</w:t>
            </w:r>
            <w:r w:rsidRPr="00EB4E2C">
              <w:rPr>
                <w:rFonts w:ascii="宋体" w:hAnsi="宋体" w:cs="宋体" w:hint="eastAsia"/>
                <w:kern w:val="0"/>
                <w:sz w:val="20"/>
                <w:szCs w:val="20"/>
              </w:rPr>
              <w:br/>
              <w:t>高级显示设备</w:t>
            </w:r>
            <w:r w:rsidRPr="00EB4E2C">
              <w:rPr>
                <w:rFonts w:ascii="宋体" w:hAnsi="宋体" w:cs="宋体" w:hint="eastAsia"/>
                <w:kern w:val="0"/>
                <w:sz w:val="20"/>
                <w:szCs w:val="20"/>
              </w:rPr>
              <w:br/>
              <w:t>外置高速特殊存储装置</w:t>
            </w:r>
            <w:r w:rsidRPr="00EB4E2C">
              <w:rPr>
                <w:rFonts w:ascii="宋体" w:hAnsi="宋体" w:cs="宋体" w:hint="eastAsia"/>
                <w:kern w:val="0"/>
                <w:sz w:val="20"/>
                <w:szCs w:val="20"/>
              </w:rPr>
              <w:br/>
              <w:t xml:space="preserve">高性能特殊图像处理板卡                  </w:t>
            </w:r>
          </w:p>
        </w:tc>
      </w:tr>
      <w:tr w:rsidR="00EB4E2C" w:rsidRPr="00EB4E2C" w:rsidTr="000D40C6">
        <w:trPr>
          <w:trHeight w:val="397"/>
        </w:trPr>
        <w:tc>
          <w:tcPr>
            <w:tcW w:w="716" w:type="dxa"/>
            <w:vMerge w:val="restart"/>
            <w:shd w:val="clear" w:color="auto" w:fill="auto"/>
            <w:noWrap/>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t>TF010</w:t>
            </w:r>
          </w:p>
        </w:tc>
        <w:tc>
          <w:tcPr>
            <w:tcW w:w="1233" w:type="dxa"/>
            <w:vMerge w:val="restart"/>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数字剪辑、编辑软件及设备</w:t>
            </w:r>
          </w:p>
        </w:tc>
        <w:tc>
          <w:tcPr>
            <w:tcW w:w="1290"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85234020</w:t>
            </w:r>
          </w:p>
        </w:tc>
        <w:tc>
          <w:tcPr>
            <w:tcW w:w="940" w:type="dxa"/>
            <w:shd w:val="clear" w:color="auto" w:fill="auto"/>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t>软件</w:t>
            </w:r>
          </w:p>
        </w:tc>
        <w:tc>
          <w:tcPr>
            <w:tcW w:w="1141"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非线性剪辑、编辑软件</w:t>
            </w:r>
          </w:p>
        </w:tc>
        <w:tc>
          <w:tcPr>
            <w:tcW w:w="3380" w:type="dxa"/>
            <w:vMerge w:val="restart"/>
            <w:shd w:val="clear" w:color="auto" w:fill="auto"/>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现代动漫视频的剪辑、编辑工作都是借助计算机来进行数字化制作。非线性编辑只要上传一次就可以多次的编辑，信号质量始终不会变低，所以节省了设备、人力，提高了效率。非线性编辑需要专用的编辑软件、硬件，在现在绝大多数的动画制作机构都采用了这类系统。</w:t>
            </w:r>
          </w:p>
        </w:tc>
        <w:tc>
          <w:tcPr>
            <w:tcW w:w="406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包含大部分整合、剪辑、音频、绘画、文字制作、图形设计和视觉特效创造工具</w:t>
            </w:r>
            <w:r w:rsidRPr="00EB4E2C">
              <w:rPr>
                <w:rFonts w:ascii="宋体" w:hAnsi="宋体" w:cs="宋体" w:hint="eastAsia"/>
                <w:kern w:val="0"/>
                <w:sz w:val="20"/>
                <w:szCs w:val="20"/>
              </w:rPr>
              <w:br/>
              <w:t>支持大部分主要媒体格式             可进行高清1920x1080以上分辨率项目剪辑</w:t>
            </w:r>
          </w:p>
        </w:tc>
        <w:tc>
          <w:tcPr>
            <w:tcW w:w="192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光盘</w:t>
            </w:r>
          </w:p>
        </w:tc>
      </w:tr>
      <w:tr w:rsidR="00EB4E2C" w:rsidRPr="00EB4E2C" w:rsidTr="000D40C6">
        <w:trPr>
          <w:trHeight w:val="397"/>
        </w:trPr>
        <w:tc>
          <w:tcPr>
            <w:tcW w:w="716" w:type="dxa"/>
            <w:vMerge/>
            <w:vAlign w:val="center"/>
          </w:tcPr>
          <w:p w:rsidR="00EB4E2C" w:rsidRPr="00EB4E2C" w:rsidRDefault="00EB4E2C" w:rsidP="00EB4E2C">
            <w:pPr>
              <w:widowControl/>
              <w:jc w:val="left"/>
              <w:rPr>
                <w:rFonts w:ascii="宋体" w:hAnsi="宋体" w:cs="宋体"/>
                <w:color w:val="000000"/>
                <w:kern w:val="0"/>
                <w:sz w:val="20"/>
                <w:szCs w:val="20"/>
              </w:rPr>
            </w:pPr>
          </w:p>
        </w:tc>
        <w:tc>
          <w:tcPr>
            <w:tcW w:w="1233" w:type="dxa"/>
            <w:vMerge/>
            <w:vAlign w:val="center"/>
          </w:tcPr>
          <w:p w:rsidR="00EB4E2C" w:rsidRPr="00EB4E2C" w:rsidRDefault="00EB4E2C" w:rsidP="00EB4E2C">
            <w:pPr>
              <w:widowControl/>
              <w:jc w:val="left"/>
              <w:rPr>
                <w:rFonts w:ascii="宋体" w:hAnsi="宋体" w:cs="宋体"/>
                <w:color w:val="000000"/>
                <w:kern w:val="0"/>
                <w:sz w:val="20"/>
                <w:szCs w:val="20"/>
              </w:rPr>
            </w:pPr>
          </w:p>
        </w:tc>
        <w:tc>
          <w:tcPr>
            <w:tcW w:w="1290"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85234020</w:t>
            </w:r>
            <w:r w:rsidRPr="00EB4E2C">
              <w:rPr>
                <w:rFonts w:ascii="宋体" w:hAnsi="宋体" w:cs="宋体" w:hint="eastAsia"/>
                <w:color w:val="000000"/>
                <w:kern w:val="0"/>
                <w:sz w:val="20"/>
                <w:szCs w:val="20"/>
              </w:rPr>
              <w:br/>
              <w:t>84714120</w:t>
            </w:r>
            <w:r w:rsidRPr="00EB4E2C">
              <w:rPr>
                <w:rFonts w:ascii="宋体" w:hAnsi="宋体" w:cs="宋体" w:hint="eastAsia"/>
                <w:color w:val="000000"/>
                <w:kern w:val="0"/>
                <w:sz w:val="20"/>
                <w:szCs w:val="20"/>
              </w:rPr>
              <w:br/>
              <w:t>84714140</w:t>
            </w:r>
            <w:r w:rsidRPr="00EB4E2C">
              <w:rPr>
                <w:rFonts w:ascii="宋体" w:hAnsi="宋体" w:cs="宋体" w:hint="eastAsia"/>
                <w:color w:val="000000"/>
                <w:kern w:val="0"/>
                <w:sz w:val="20"/>
                <w:szCs w:val="20"/>
              </w:rPr>
              <w:br/>
              <w:t>84714920</w:t>
            </w:r>
            <w:r w:rsidRPr="00EB4E2C">
              <w:rPr>
                <w:rFonts w:ascii="宋体" w:hAnsi="宋体" w:cs="宋体" w:hint="eastAsia"/>
                <w:color w:val="000000"/>
                <w:kern w:val="0"/>
                <w:sz w:val="20"/>
                <w:szCs w:val="20"/>
              </w:rPr>
              <w:br/>
              <w:t>84714940</w:t>
            </w:r>
          </w:p>
        </w:tc>
        <w:tc>
          <w:tcPr>
            <w:tcW w:w="940" w:type="dxa"/>
            <w:shd w:val="clear" w:color="auto" w:fill="auto"/>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t>软硬一体</w:t>
            </w:r>
          </w:p>
        </w:tc>
        <w:tc>
          <w:tcPr>
            <w:tcW w:w="1141"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非线性剪辑、编辑软硬一体化系统</w:t>
            </w:r>
          </w:p>
        </w:tc>
        <w:tc>
          <w:tcPr>
            <w:tcW w:w="3380" w:type="dxa"/>
            <w:vMerge/>
            <w:vAlign w:val="center"/>
          </w:tcPr>
          <w:p w:rsidR="00EB4E2C" w:rsidRPr="00EB4E2C" w:rsidRDefault="00EB4E2C" w:rsidP="00EB4E2C">
            <w:pPr>
              <w:widowControl/>
              <w:jc w:val="left"/>
              <w:rPr>
                <w:rFonts w:ascii="宋体" w:hAnsi="宋体" w:cs="宋体"/>
                <w:color w:val="000000"/>
                <w:kern w:val="0"/>
                <w:sz w:val="20"/>
                <w:szCs w:val="20"/>
              </w:rPr>
            </w:pPr>
          </w:p>
        </w:tc>
        <w:tc>
          <w:tcPr>
            <w:tcW w:w="406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支持高标清所有格式文件剪辑</w:t>
            </w:r>
            <w:r w:rsidRPr="00EB4E2C">
              <w:rPr>
                <w:rFonts w:ascii="宋体" w:hAnsi="宋体" w:cs="宋体" w:hint="eastAsia"/>
                <w:kern w:val="0"/>
                <w:sz w:val="20"/>
                <w:szCs w:val="20"/>
              </w:rPr>
              <w:br/>
              <w:t>支持</w:t>
            </w:r>
            <w:proofErr w:type="spellStart"/>
            <w:r w:rsidRPr="00EB4E2C">
              <w:rPr>
                <w:rFonts w:ascii="宋体" w:hAnsi="宋体" w:cs="宋体" w:hint="eastAsia"/>
                <w:kern w:val="0"/>
                <w:sz w:val="20"/>
                <w:szCs w:val="20"/>
              </w:rPr>
              <w:t>edl</w:t>
            </w:r>
            <w:proofErr w:type="spellEnd"/>
            <w:r w:rsidRPr="00EB4E2C">
              <w:rPr>
                <w:rFonts w:ascii="宋体" w:hAnsi="宋体" w:cs="宋体" w:hint="eastAsia"/>
                <w:kern w:val="0"/>
                <w:sz w:val="20"/>
                <w:szCs w:val="20"/>
              </w:rPr>
              <w:t>和</w:t>
            </w:r>
            <w:proofErr w:type="spellStart"/>
            <w:r w:rsidRPr="00EB4E2C">
              <w:rPr>
                <w:rFonts w:ascii="宋体" w:hAnsi="宋体" w:cs="宋体" w:hint="eastAsia"/>
                <w:kern w:val="0"/>
                <w:sz w:val="20"/>
                <w:szCs w:val="20"/>
              </w:rPr>
              <w:t>cutlist</w:t>
            </w:r>
            <w:proofErr w:type="spellEnd"/>
            <w:r w:rsidRPr="00EB4E2C">
              <w:rPr>
                <w:rFonts w:ascii="宋体" w:hAnsi="宋体" w:cs="宋体" w:hint="eastAsia"/>
                <w:kern w:val="0"/>
                <w:sz w:val="20"/>
                <w:szCs w:val="20"/>
              </w:rPr>
              <w:t>文件</w:t>
            </w:r>
          </w:p>
        </w:tc>
        <w:tc>
          <w:tcPr>
            <w:tcW w:w="192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高性能工作站主机</w:t>
            </w:r>
            <w:r w:rsidRPr="00EB4E2C">
              <w:rPr>
                <w:rFonts w:ascii="宋体" w:hAnsi="宋体" w:cs="宋体" w:hint="eastAsia"/>
                <w:kern w:val="0"/>
                <w:sz w:val="20"/>
                <w:szCs w:val="20"/>
              </w:rPr>
              <w:br/>
              <w:t>显示设备</w:t>
            </w:r>
            <w:r w:rsidRPr="00EB4E2C">
              <w:rPr>
                <w:rFonts w:ascii="宋体" w:hAnsi="宋体" w:cs="宋体" w:hint="eastAsia"/>
                <w:kern w:val="0"/>
                <w:sz w:val="20"/>
                <w:szCs w:val="20"/>
              </w:rPr>
              <w:br/>
              <w:t xml:space="preserve">高性能图像处理板卡                  </w:t>
            </w:r>
          </w:p>
        </w:tc>
      </w:tr>
      <w:tr w:rsidR="00EB4E2C" w:rsidRPr="00EB4E2C" w:rsidTr="000D40C6">
        <w:trPr>
          <w:trHeight w:val="397"/>
        </w:trPr>
        <w:tc>
          <w:tcPr>
            <w:tcW w:w="716" w:type="dxa"/>
            <w:shd w:val="clear" w:color="auto" w:fill="auto"/>
            <w:noWrap/>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TF011</w:t>
            </w:r>
          </w:p>
        </w:tc>
        <w:tc>
          <w:tcPr>
            <w:tcW w:w="1233"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胶片记录设备</w:t>
            </w:r>
          </w:p>
        </w:tc>
        <w:tc>
          <w:tcPr>
            <w:tcW w:w="1290"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84716060</w:t>
            </w:r>
          </w:p>
        </w:tc>
        <w:tc>
          <w:tcPr>
            <w:tcW w:w="940" w:type="dxa"/>
            <w:shd w:val="clear" w:color="auto" w:fill="auto"/>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t>硬件</w:t>
            </w:r>
          </w:p>
        </w:tc>
        <w:tc>
          <w:tcPr>
            <w:tcW w:w="1141"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胶片记录仪</w:t>
            </w:r>
          </w:p>
        </w:tc>
        <w:tc>
          <w:tcPr>
            <w:tcW w:w="3380" w:type="dxa"/>
            <w:shd w:val="clear" w:color="auto" w:fill="auto"/>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动画后期制作的胶片输出，将存储在计算机中的图像或视频序列曝光在胶片负片上。</w:t>
            </w:r>
          </w:p>
        </w:tc>
        <w:tc>
          <w:tcPr>
            <w:tcW w:w="406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分辨率：可在</w:t>
            </w:r>
            <w:smartTag w:uri="urn:schemas-microsoft-com:office:smarttags" w:element="chmetcnv">
              <w:smartTagPr>
                <w:attr w:name="UnitName" w:val="毫米"/>
                <w:attr w:name="SourceValue" w:val="35"/>
                <w:attr w:name="HasSpace" w:val="False"/>
                <w:attr w:name="Negative" w:val="False"/>
                <w:attr w:name="NumberType" w:val="1"/>
                <w:attr w:name="TCSC" w:val="0"/>
              </w:smartTagPr>
              <w:r w:rsidRPr="00EB4E2C">
                <w:rPr>
                  <w:rFonts w:ascii="宋体" w:hAnsi="宋体" w:cs="宋体" w:hint="eastAsia"/>
                  <w:kern w:val="0"/>
                  <w:sz w:val="20"/>
                  <w:szCs w:val="20"/>
                </w:rPr>
                <w:t>35毫米</w:t>
              </w:r>
            </w:smartTag>
            <w:r w:rsidRPr="00EB4E2C">
              <w:rPr>
                <w:rFonts w:ascii="宋体" w:hAnsi="宋体" w:cs="宋体" w:hint="eastAsia"/>
                <w:kern w:val="0"/>
                <w:sz w:val="20"/>
                <w:szCs w:val="20"/>
              </w:rPr>
              <w:t>胶片上记录2K、4K或更高分辨率</w:t>
            </w:r>
            <w:r w:rsidRPr="00EB4E2C">
              <w:rPr>
                <w:rFonts w:ascii="宋体" w:hAnsi="宋体" w:cs="宋体" w:hint="eastAsia"/>
                <w:kern w:val="0"/>
                <w:sz w:val="20"/>
                <w:szCs w:val="20"/>
              </w:rPr>
              <w:br/>
              <w:t>记录速度：2K分辨率的速度不低于2秒一格；4K分辨率的速度不低于6秒一格</w:t>
            </w:r>
            <w:r w:rsidRPr="00EB4E2C">
              <w:rPr>
                <w:rFonts w:ascii="宋体" w:hAnsi="宋体" w:cs="宋体" w:hint="eastAsia"/>
                <w:kern w:val="0"/>
                <w:sz w:val="20"/>
                <w:szCs w:val="20"/>
              </w:rPr>
              <w:br/>
              <w:t>可接受胶片类型片种：至少包括中间片和底片</w:t>
            </w:r>
            <w:r w:rsidRPr="00EB4E2C">
              <w:rPr>
                <w:rFonts w:ascii="宋体" w:hAnsi="宋体" w:cs="宋体" w:hint="eastAsia"/>
                <w:kern w:val="0"/>
                <w:sz w:val="20"/>
                <w:szCs w:val="20"/>
              </w:rPr>
              <w:br/>
              <w:t>密度范围：能够在中间片上记录2.046个密度值</w:t>
            </w:r>
          </w:p>
        </w:tc>
        <w:tc>
          <w:tcPr>
            <w:tcW w:w="192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机柜式记录仪主机</w:t>
            </w:r>
          </w:p>
        </w:tc>
      </w:tr>
      <w:tr w:rsidR="00EB4E2C" w:rsidRPr="00EB4E2C" w:rsidTr="000D40C6">
        <w:trPr>
          <w:trHeight w:val="397"/>
        </w:trPr>
        <w:tc>
          <w:tcPr>
            <w:tcW w:w="716" w:type="dxa"/>
            <w:shd w:val="clear" w:color="auto" w:fill="auto"/>
            <w:noWrap/>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lastRenderedPageBreak/>
              <w:t>TF012</w:t>
            </w:r>
          </w:p>
        </w:tc>
        <w:tc>
          <w:tcPr>
            <w:tcW w:w="1233"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图像视频转换、输出设备</w:t>
            </w:r>
          </w:p>
        </w:tc>
        <w:tc>
          <w:tcPr>
            <w:tcW w:w="1290"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84714120</w:t>
            </w:r>
            <w:r w:rsidRPr="00EB4E2C">
              <w:rPr>
                <w:rFonts w:ascii="宋体" w:hAnsi="宋体" w:cs="宋体" w:hint="eastAsia"/>
                <w:color w:val="000000"/>
                <w:kern w:val="0"/>
                <w:sz w:val="20"/>
                <w:szCs w:val="20"/>
              </w:rPr>
              <w:br/>
              <w:t>84714140</w:t>
            </w:r>
            <w:r w:rsidRPr="00EB4E2C">
              <w:rPr>
                <w:rFonts w:ascii="宋体" w:hAnsi="宋体" w:cs="宋体" w:hint="eastAsia"/>
                <w:color w:val="000000"/>
                <w:kern w:val="0"/>
                <w:sz w:val="20"/>
                <w:szCs w:val="20"/>
              </w:rPr>
              <w:br/>
              <w:t>84718000</w:t>
            </w:r>
          </w:p>
        </w:tc>
        <w:tc>
          <w:tcPr>
            <w:tcW w:w="940" w:type="dxa"/>
            <w:shd w:val="clear" w:color="auto" w:fill="auto"/>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t>硬件</w:t>
            </w:r>
          </w:p>
        </w:tc>
        <w:tc>
          <w:tcPr>
            <w:tcW w:w="1141"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图像视频转换、输出设备</w:t>
            </w:r>
          </w:p>
        </w:tc>
        <w:tc>
          <w:tcPr>
            <w:tcW w:w="3380" w:type="dxa"/>
            <w:shd w:val="clear" w:color="auto" w:fill="auto"/>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通过记录设备对数字视频信号进行记录，通过采集设备将数字视频信号转换成数字视频文件或图像文件，通过输出设备将数字视频文件或图像文件转换成数字图像信号。</w:t>
            </w:r>
          </w:p>
        </w:tc>
        <w:tc>
          <w:tcPr>
            <w:tcW w:w="406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图像记录码率440兆以上</w:t>
            </w:r>
            <w:r w:rsidRPr="00EB4E2C">
              <w:rPr>
                <w:rFonts w:ascii="宋体" w:hAnsi="宋体" w:cs="宋体" w:hint="eastAsia"/>
                <w:kern w:val="0"/>
                <w:sz w:val="20"/>
                <w:szCs w:val="20"/>
              </w:rPr>
              <w:br/>
              <w:t>同时记录8轨以上非压缩音频</w:t>
            </w:r>
            <w:r w:rsidRPr="00EB4E2C">
              <w:rPr>
                <w:rFonts w:ascii="宋体" w:hAnsi="宋体" w:cs="宋体" w:hint="eastAsia"/>
                <w:kern w:val="0"/>
                <w:sz w:val="20"/>
                <w:szCs w:val="20"/>
              </w:rPr>
              <w:br/>
              <w:t>能够记录不压缩的DPX格式计算机图形文件，可以使用SDI接口输出图像</w:t>
            </w:r>
          </w:p>
        </w:tc>
        <w:tc>
          <w:tcPr>
            <w:tcW w:w="192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数字视频、文件转换器</w:t>
            </w:r>
            <w:r w:rsidRPr="00EB4E2C">
              <w:rPr>
                <w:rFonts w:ascii="宋体" w:hAnsi="宋体" w:cs="宋体" w:hint="eastAsia"/>
                <w:kern w:val="0"/>
                <w:sz w:val="20"/>
                <w:szCs w:val="20"/>
              </w:rPr>
              <w:br/>
              <w:t>超高码率数字录像机</w:t>
            </w:r>
          </w:p>
        </w:tc>
      </w:tr>
      <w:tr w:rsidR="00EB4E2C" w:rsidRPr="00EB4E2C" w:rsidTr="000D40C6">
        <w:trPr>
          <w:trHeight w:val="397"/>
        </w:trPr>
        <w:tc>
          <w:tcPr>
            <w:tcW w:w="716" w:type="dxa"/>
            <w:vMerge w:val="restart"/>
            <w:shd w:val="clear" w:color="auto" w:fill="auto"/>
            <w:noWrap/>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t>TF013</w:t>
            </w:r>
          </w:p>
        </w:tc>
        <w:tc>
          <w:tcPr>
            <w:tcW w:w="1233" w:type="dxa"/>
            <w:vMerge w:val="restart"/>
            <w:shd w:val="clear" w:color="auto" w:fill="auto"/>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t>音频后期处理设备与软件</w:t>
            </w:r>
          </w:p>
        </w:tc>
        <w:tc>
          <w:tcPr>
            <w:tcW w:w="1290"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85234020</w:t>
            </w:r>
          </w:p>
        </w:tc>
        <w:tc>
          <w:tcPr>
            <w:tcW w:w="940" w:type="dxa"/>
            <w:shd w:val="clear" w:color="auto" w:fill="auto"/>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t>软件</w:t>
            </w:r>
          </w:p>
        </w:tc>
        <w:tc>
          <w:tcPr>
            <w:tcW w:w="1141"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音频后期处理软件</w:t>
            </w:r>
          </w:p>
        </w:tc>
        <w:tc>
          <w:tcPr>
            <w:tcW w:w="3380" w:type="dxa"/>
            <w:vMerge w:val="restart"/>
            <w:shd w:val="clear" w:color="auto" w:fill="auto"/>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对动画片声音进行处理与加工。</w:t>
            </w:r>
          </w:p>
        </w:tc>
        <w:tc>
          <w:tcPr>
            <w:tcW w:w="406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可以同时处理的音轨数量 &gt; 128个</w:t>
            </w:r>
            <w:r w:rsidRPr="00EB4E2C">
              <w:rPr>
                <w:rFonts w:ascii="宋体" w:hAnsi="宋体" w:cs="宋体" w:hint="eastAsia"/>
                <w:kern w:val="0"/>
                <w:sz w:val="20"/>
                <w:szCs w:val="20"/>
              </w:rPr>
              <w:br/>
              <w:t>支持最多1024轨声音同时播放混合</w:t>
            </w:r>
          </w:p>
        </w:tc>
        <w:tc>
          <w:tcPr>
            <w:tcW w:w="192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光盘</w:t>
            </w:r>
          </w:p>
        </w:tc>
      </w:tr>
      <w:tr w:rsidR="00EB4E2C" w:rsidRPr="00EB4E2C" w:rsidTr="000D40C6">
        <w:trPr>
          <w:trHeight w:val="397"/>
        </w:trPr>
        <w:tc>
          <w:tcPr>
            <w:tcW w:w="716" w:type="dxa"/>
            <w:vMerge/>
            <w:vAlign w:val="center"/>
          </w:tcPr>
          <w:p w:rsidR="00EB4E2C" w:rsidRPr="00EB4E2C" w:rsidRDefault="00EB4E2C" w:rsidP="00EB4E2C">
            <w:pPr>
              <w:widowControl/>
              <w:jc w:val="left"/>
              <w:rPr>
                <w:rFonts w:ascii="宋体" w:hAnsi="宋体" w:cs="宋体"/>
                <w:color w:val="000000"/>
                <w:kern w:val="0"/>
                <w:sz w:val="20"/>
                <w:szCs w:val="20"/>
              </w:rPr>
            </w:pPr>
          </w:p>
        </w:tc>
        <w:tc>
          <w:tcPr>
            <w:tcW w:w="1233" w:type="dxa"/>
            <w:vMerge/>
            <w:vAlign w:val="center"/>
          </w:tcPr>
          <w:p w:rsidR="00EB4E2C" w:rsidRPr="00EB4E2C" w:rsidRDefault="00EB4E2C" w:rsidP="00EB4E2C">
            <w:pPr>
              <w:widowControl/>
              <w:jc w:val="left"/>
              <w:rPr>
                <w:rFonts w:ascii="宋体" w:hAnsi="宋体" w:cs="宋体"/>
                <w:color w:val="000000"/>
                <w:kern w:val="0"/>
                <w:sz w:val="20"/>
                <w:szCs w:val="20"/>
              </w:rPr>
            </w:pPr>
          </w:p>
        </w:tc>
        <w:tc>
          <w:tcPr>
            <w:tcW w:w="1290"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85234020</w:t>
            </w:r>
            <w:r w:rsidRPr="00EB4E2C">
              <w:rPr>
                <w:rFonts w:ascii="宋体" w:hAnsi="宋体" w:cs="宋体" w:hint="eastAsia"/>
                <w:color w:val="000000"/>
                <w:kern w:val="0"/>
                <w:sz w:val="20"/>
                <w:szCs w:val="20"/>
              </w:rPr>
              <w:br/>
              <w:t>85437099</w:t>
            </w:r>
          </w:p>
        </w:tc>
        <w:tc>
          <w:tcPr>
            <w:tcW w:w="940" w:type="dxa"/>
            <w:shd w:val="clear" w:color="auto" w:fill="auto"/>
            <w:vAlign w:val="center"/>
          </w:tcPr>
          <w:p w:rsidR="00EB4E2C" w:rsidRPr="00EB4E2C" w:rsidRDefault="00EB4E2C" w:rsidP="00EB4E2C">
            <w:pPr>
              <w:widowControl/>
              <w:jc w:val="center"/>
              <w:rPr>
                <w:rFonts w:ascii="宋体" w:hAnsi="宋体" w:cs="宋体"/>
                <w:color w:val="000000"/>
                <w:kern w:val="0"/>
                <w:sz w:val="20"/>
                <w:szCs w:val="20"/>
              </w:rPr>
            </w:pPr>
            <w:r w:rsidRPr="00EB4E2C">
              <w:rPr>
                <w:rFonts w:ascii="宋体" w:hAnsi="宋体" w:cs="宋体" w:hint="eastAsia"/>
                <w:color w:val="000000"/>
                <w:kern w:val="0"/>
                <w:sz w:val="20"/>
                <w:szCs w:val="20"/>
              </w:rPr>
              <w:t>软硬一体</w:t>
            </w:r>
          </w:p>
        </w:tc>
        <w:tc>
          <w:tcPr>
            <w:tcW w:w="1141" w:type="dxa"/>
            <w:shd w:val="clear" w:color="auto" w:fill="auto"/>
            <w:vAlign w:val="center"/>
          </w:tcPr>
          <w:p w:rsidR="00EB4E2C" w:rsidRPr="00EB4E2C" w:rsidRDefault="00EB4E2C" w:rsidP="00EB4E2C">
            <w:pPr>
              <w:widowControl/>
              <w:jc w:val="left"/>
              <w:rPr>
                <w:rFonts w:ascii="宋体" w:hAnsi="宋体" w:cs="宋体"/>
                <w:color w:val="000000"/>
                <w:kern w:val="0"/>
                <w:sz w:val="20"/>
                <w:szCs w:val="20"/>
              </w:rPr>
            </w:pPr>
            <w:r w:rsidRPr="00EB4E2C">
              <w:rPr>
                <w:rFonts w:ascii="宋体" w:hAnsi="宋体" w:cs="宋体" w:hint="eastAsia"/>
                <w:color w:val="000000"/>
                <w:kern w:val="0"/>
                <w:sz w:val="20"/>
                <w:szCs w:val="20"/>
              </w:rPr>
              <w:t>数字调音台</w:t>
            </w:r>
          </w:p>
        </w:tc>
        <w:tc>
          <w:tcPr>
            <w:tcW w:w="3380" w:type="dxa"/>
            <w:vMerge/>
            <w:vAlign w:val="center"/>
          </w:tcPr>
          <w:p w:rsidR="00EB4E2C" w:rsidRPr="00EB4E2C" w:rsidRDefault="00EB4E2C" w:rsidP="00EB4E2C">
            <w:pPr>
              <w:widowControl/>
              <w:jc w:val="left"/>
              <w:rPr>
                <w:rFonts w:ascii="宋体" w:hAnsi="宋体" w:cs="宋体"/>
                <w:color w:val="000000"/>
                <w:kern w:val="0"/>
                <w:sz w:val="20"/>
                <w:szCs w:val="20"/>
              </w:rPr>
            </w:pPr>
          </w:p>
        </w:tc>
        <w:tc>
          <w:tcPr>
            <w:tcW w:w="406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可以同时处理的音轨数量 &gt; 128个</w:t>
            </w:r>
            <w:r w:rsidRPr="00EB4E2C">
              <w:rPr>
                <w:rFonts w:ascii="宋体" w:hAnsi="宋体" w:cs="宋体" w:hint="eastAsia"/>
                <w:kern w:val="0"/>
                <w:sz w:val="20"/>
                <w:szCs w:val="20"/>
              </w:rPr>
              <w:br/>
              <w:t>支持最多1024轨声音同时播放混合</w:t>
            </w:r>
            <w:r w:rsidRPr="00EB4E2C">
              <w:rPr>
                <w:rFonts w:ascii="宋体" w:hAnsi="宋体" w:cs="宋体" w:hint="eastAsia"/>
                <w:kern w:val="0"/>
                <w:sz w:val="20"/>
                <w:szCs w:val="20"/>
              </w:rPr>
              <w:br/>
              <w:t>调音台全部模块具备自动化记忆能力，能够根据时间点记忆旋钮和推子位置，并无限还原每一部操作</w:t>
            </w:r>
          </w:p>
        </w:tc>
        <w:tc>
          <w:tcPr>
            <w:tcW w:w="1920" w:type="dxa"/>
            <w:shd w:val="clear" w:color="auto" w:fill="auto"/>
          </w:tcPr>
          <w:p w:rsidR="00EB4E2C" w:rsidRPr="00EB4E2C" w:rsidRDefault="00EB4E2C" w:rsidP="00EB4E2C">
            <w:pPr>
              <w:widowControl/>
              <w:jc w:val="left"/>
              <w:rPr>
                <w:rFonts w:ascii="宋体" w:hAnsi="宋体" w:cs="宋体"/>
                <w:kern w:val="0"/>
                <w:sz w:val="20"/>
                <w:szCs w:val="20"/>
              </w:rPr>
            </w:pPr>
            <w:r w:rsidRPr="00EB4E2C">
              <w:rPr>
                <w:rFonts w:ascii="宋体" w:hAnsi="宋体" w:cs="宋体" w:hint="eastAsia"/>
                <w:kern w:val="0"/>
                <w:sz w:val="20"/>
                <w:szCs w:val="20"/>
              </w:rPr>
              <w:t>工作站式数字调音台</w:t>
            </w:r>
          </w:p>
        </w:tc>
      </w:tr>
    </w:tbl>
    <w:p w:rsidR="00307D5E" w:rsidRPr="008D4D69" w:rsidRDefault="00307D5E" w:rsidP="008D4D69">
      <w:pPr>
        <w:spacing w:line="360" w:lineRule="auto"/>
        <w:ind w:firstLineChars="200" w:firstLine="480"/>
        <w:rPr>
          <w:rFonts w:ascii="宋体" w:hAnsi="宋体"/>
          <w:sz w:val="24"/>
        </w:rPr>
      </w:pPr>
    </w:p>
    <w:sectPr w:rsidR="00307D5E" w:rsidRPr="008D4D69" w:rsidSect="00EB4E2C">
      <w:pgSz w:w="16838" w:h="11906" w:orient="landscape"/>
      <w:pgMar w:top="1304" w:right="1440" w:bottom="1191"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3DB" w:rsidRDefault="00A273DB" w:rsidP="000D40C6">
      <w:r>
        <w:separator/>
      </w:r>
    </w:p>
  </w:endnote>
  <w:endnote w:type="continuationSeparator" w:id="0">
    <w:p w:rsidR="00A273DB" w:rsidRDefault="00A273DB" w:rsidP="000D4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3DB" w:rsidRDefault="00A273DB" w:rsidP="000D40C6">
      <w:r>
        <w:separator/>
      </w:r>
    </w:p>
  </w:footnote>
  <w:footnote w:type="continuationSeparator" w:id="0">
    <w:p w:rsidR="00A273DB" w:rsidRDefault="00A273DB" w:rsidP="000D40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7D5E"/>
    <w:rsid w:val="000D40C6"/>
    <w:rsid w:val="00307D5E"/>
    <w:rsid w:val="008D4D69"/>
    <w:rsid w:val="00A273DB"/>
    <w:rsid w:val="00CA1485"/>
    <w:rsid w:val="00DC248C"/>
    <w:rsid w:val="00EB4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D4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D40C6"/>
    <w:rPr>
      <w:kern w:val="2"/>
      <w:sz w:val="18"/>
      <w:szCs w:val="18"/>
    </w:rPr>
  </w:style>
  <w:style w:type="paragraph" w:styleId="a4">
    <w:name w:val="footer"/>
    <w:basedOn w:val="a"/>
    <w:link w:val="Char0"/>
    <w:rsid w:val="000D40C6"/>
    <w:pPr>
      <w:tabs>
        <w:tab w:val="center" w:pos="4153"/>
        <w:tab w:val="right" w:pos="8306"/>
      </w:tabs>
      <w:snapToGrid w:val="0"/>
      <w:jc w:val="left"/>
    </w:pPr>
    <w:rPr>
      <w:sz w:val="18"/>
      <w:szCs w:val="18"/>
    </w:rPr>
  </w:style>
  <w:style w:type="character" w:customStyle="1" w:styleId="Char0">
    <w:name w:val="页脚 Char"/>
    <w:basedOn w:val="a0"/>
    <w:link w:val="a4"/>
    <w:rsid w:val="000D40C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2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719</Words>
  <Characters>4103</Characters>
  <Application>Microsoft Office Word</Application>
  <DocSecurity>0</DocSecurity>
  <Lines>34</Lines>
  <Paragraphs>9</Paragraphs>
  <ScaleCrop>false</ScaleCrop>
  <Company>XYZH CPA</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财政部 </dc:title>
  <dc:creator>XYZH USER</dc:creator>
  <cp:lastModifiedBy>微软用户</cp:lastModifiedBy>
  <cp:revision>4</cp:revision>
  <dcterms:created xsi:type="dcterms:W3CDTF">2011-12-05T08:21:00Z</dcterms:created>
  <dcterms:modified xsi:type="dcterms:W3CDTF">2013-07-23T02:21:00Z</dcterms:modified>
</cp:coreProperties>
</file>